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71EC0" w14:textId="77777777" w:rsidR="00DC146F" w:rsidRPr="00461623" w:rsidRDefault="00DC146F">
      <w:pPr>
        <w:pStyle w:val="Title"/>
        <w:rPr>
          <w:rFonts w:ascii="Arial" w:hAnsi="Arial" w:cs="Arial"/>
          <w:sz w:val="22"/>
          <w:szCs w:val="22"/>
        </w:rPr>
      </w:pPr>
      <w:r w:rsidRPr="00461623">
        <w:rPr>
          <w:rFonts w:ascii="Arial" w:hAnsi="Arial" w:cs="Arial"/>
          <w:sz w:val="22"/>
          <w:szCs w:val="22"/>
        </w:rPr>
        <w:t xml:space="preserve">L&amp;Q </w:t>
      </w:r>
      <w:r w:rsidR="00825618" w:rsidRPr="00461623">
        <w:rPr>
          <w:rFonts w:ascii="Arial" w:hAnsi="Arial" w:cs="Arial"/>
          <w:sz w:val="22"/>
          <w:szCs w:val="22"/>
        </w:rPr>
        <w:t>Group</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10"/>
        <w:gridCol w:w="710"/>
        <w:gridCol w:w="567"/>
        <w:gridCol w:w="567"/>
        <w:gridCol w:w="1135"/>
        <w:gridCol w:w="567"/>
        <w:gridCol w:w="847"/>
        <w:gridCol w:w="288"/>
        <w:gridCol w:w="567"/>
        <w:gridCol w:w="563"/>
        <w:gridCol w:w="572"/>
        <w:gridCol w:w="845"/>
        <w:gridCol w:w="7"/>
        <w:gridCol w:w="135"/>
      </w:tblGrid>
      <w:tr w:rsidR="00DC146F" w:rsidRPr="00783CC3" w14:paraId="1F6B7676" w14:textId="77777777" w:rsidTr="0814E600">
        <w:trPr>
          <w:gridAfter w:val="2"/>
          <w:wAfter w:w="142" w:type="dxa"/>
        </w:trPr>
        <w:tc>
          <w:tcPr>
            <w:tcW w:w="1985" w:type="dxa"/>
          </w:tcPr>
          <w:p w14:paraId="60639B9E" w14:textId="77777777" w:rsidR="00DC146F" w:rsidRPr="00783CC3" w:rsidRDefault="00DC146F">
            <w:pPr>
              <w:spacing w:before="60" w:after="60"/>
              <w:rPr>
                <w:rFonts w:ascii="Arial" w:hAnsi="Arial" w:cs="Arial"/>
                <w:sz w:val="22"/>
                <w:szCs w:val="22"/>
              </w:rPr>
            </w:pPr>
            <w:r w:rsidRPr="00783CC3">
              <w:rPr>
                <w:rFonts w:ascii="Arial" w:hAnsi="Arial" w:cs="Arial"/>
                <w:sz w:val="22"/>
                <w:szCs w:val="22"/>
              </w:rPr>
              <w:t>Role title</w:t>
            </w:r>
          </w:p>
        </w:tc>
        <w:tc>
          <w:tcPr>
            <w:tcW w:w="5103" w:type="dxa"/>
            <w:gridSpan w:val="7"/>
          </w:tcPr>
          <w:p w14:paraId="6855DD81" w14:textId="77777777" w:rsidR="00DC146F" w:rsidRPr="00783CC3" w:rsidRDefault="00946CD4">
            <w:pPr>
              <w:pStyle w:val="Heading3"/>
              <w:keepNext w:val="0"/>
              <w:spacing w:before="60" w:after="60"/>
              <w:rPr>
                <w:rFonts w:ascii="Arial" w:hAnsi="Arial" w:cs="Arial"/>
                <w:sz w:val="22"/>
                <w:szCs w:val="22"/>
                <w:lang w:val="en-US"/>
              </w:rPr>
            </w:pPr>
            <w:bookmarkStart w:id="0" w:name="RoleTitle"/>
            <w:bookmarkEnd w:id="0"/>
            <w:r w:rsidRPr="00783CC3">
              <w:rPr>
                <w:rFonts w:ascii="Arial" w:hAnsi="Arial" w:cs="Arial"/>
                <w:sz w:val="22"/>
                <w:szCs w:val="22"/>
                <w:lang w:val="en-US"/>
              </w:rPr>
              <w:t xml:space="preserve">Customer Service Advisor </w:t>
            </w:r>
          </w:p>
        </w:tc>
        <w:tc>
          <w:tcPr>
            <w:tcW w:w="1418" w:type="dxa"/>
            <w:gridSpan w:val="3"/>
          </w:tcPr>
          <w:p w14:paraId="411F874A" w14:textId="77777777" w:rsidR="00DC146F" w:rsidRPr="00783CC3" w:rsidRDefault="00DC146F">
            <w:pPr>
              <w:spacing w:before="60" w:after="60"/>
              <w:rPr>
                <w:rFonts w:ascii="Arial" w:hAnsi="Arial" w:cs="Arial"/>
                <w:sz w:val="22"/>
                <w:szCs w:val="22"/>
              </w:rPr>
            </w:pPr>
            <w:r w:rsidRPr="00783CC3">
              <w:rPr>
                <w:rFonts w:ascii="Arial" w:hAnsi="Arial" w:cs="Arial"/>
                <w:sz w:val="22"/>
                <w:szCs w:val="22"/>
              </w:rPr>
              <w:t>Date</w:t>
            </w:r>
          </w:p>
        </w:tc>
        <w:tc>
          <w:tcPr>
            <w:tcW w:w="1417" w:type="dxa"/>
            <w:gridSpan w:val="2"/>
          </w:tcPr>
          <w:p w14:paraId="7195EB29" w14:textId="2B05F69E" w:rsidR="00DC146F" w:rsidRPr="00783CC3" w:rsidRDefault="009E0377" w:rsidP="00D15450">
            <w:pPr>
              <w:spacing w:before="60" w:after="60"/>
              <w:rPr>
                <w:rFonts w:ascii="Arial" w:hAnsi="Arial" w:cs="Arial"/>
                <w:sz w:val="22"/>
                <w:szCs w:val="22"/>
              </w:rPr>
            </w:pPr>
            <w:bookmarkStart w:id="1" w:name="Date"/>
            <w:bookmarkEnd w:id="1"/>
            <w:r w:rsidRPr="00783CC3">
              <w:rPr>
                <w:rFonts w:ascii="Arial" w:hAnsi="Arial" w:cs="Arial"/>
                <w:sz w:val="22"/>
                <w:szCs w:val="22"/>
              </w:rPr>
              <w:t>05/02/24</w:t>
            </w:r>
          </w:p>
        </w:tc>
      </w:tr>
      <w:tr w:rsidR="00DC146F" w:rsidRPr="00783CC3" w14:paraId="18D2E28C" w14:textId="77777777" w:rsidTr="0814E600">
        <w:trPr>
          <w:gridAfter w:val="2"/>
          <w:wAfter w:w="142" w:type="dxa"/>
        </w:trPr>
        <w:tc>
          <w:tcPr>
            <w:tcW w:w="1985" w:type="dxa"/>
          </w:tcPr>
          <w:p w14:paraId="78AC5C5D" w14:textId="77777777" w:rsidR="00DC146F" w:rsidRPr="00783CC3" w:rsidRDefault="00DC146F">
            <w:pPr>
              <w:spacing w:before="60" w:after="60"/>
              <w:rPr>
                <w:rFonts w:ascii="Arial" w:hAnsi="Arial" w:cs="Arial"/>
                <w:sz w:val="22"/>
                <w:szCs w:val="22"/>
              </w:rPr>
            </w:pPr>
            <w:r w:rsidRPr="00783CC3">
              <w:rPr>
                <w:rFonts w:ascii="Arial" w:hAnsi="Arial" w:cs="Arial"/>
                <w:sz w:val="22"/>
                <w:szCs w:val="22"/>
              </w:rPr>
              <w:t>Reports to</w:t>
            </w:r>
            <w:r w:rsidR="00215C94" w:rsidRPr="00783CC3">
              <w:rPr>
                <w:rFonts w:ascii="Arial" w:hAnsi="Arial" w:cs="Arial"/>
                <w:sz w:val="22"/>
                <w:szCs w:val="22"/>
              </w:rPr>
              <w:t xml:space="preserve"> Title</w:t>
            </w:r>
          </w:p>
        </w:tc>
        <w:tc>
          <w:tcPr>
            <w:tcW w:w="5103" w:type="dxa"/>
            <w:gridSpan w:val="7"/>
          </w:tcPr>
          <w:p w14:paraId="07605147" w14:textId="77777777" w:rsidR="00DC146F" w:rsidRPr="00783CC3" w:rsidRDefault="00946CD4" w:rsidP="00461623">
            <w:pPr>
              <w:spacing w:before="60" w:after="60"/>
              <w:rPr>
                <w:rFonts w:ascii="Arial" w:hAnsi="Arial" w:cs="Arial"/>
                <w:sz w:val="22"/>
                <w:szCs w:val="22"/>
              </w:rPr>
            </w:pPr>
            <w:bookmarkStart w:id="2" w:name="ReportsTo"/>
            <w:bookmarkEnd w:id="2"/>
            <w:r w:rsidRPr="00783CC3">
              <w:rPr>
                <w:rFonts w:ascii="Arial" w:hAnsi="Arial" w:cs="Arial"/>
                <w:sz w:val="22"/>
                <w:szCs w:val="22"/>
              </w:rPr>
              <w:t xml:space="preserve">Customer Service Team Leader  </w:t>
            </w:r>
          </w:p>
        </w:tc>
        <w:tc>
          <w:tcPr>
            <w:tcW w:w="1418" w:type="dxa"/>
            <w:gridSpan w:val="3"/>
          </w:tcPr>
          <w:p w14:paraId="151ABD14" w14:textId="77777777" w:rsidR="00DC146F" w:rsidRPr="00783CC3" w:rsidRDefault="00215C94">
            <w:pPr>
              <w:spacing w:before="60" w:after="60"/>
              <w:rPr>
                <w:rFonts w:ascii="Arial" w:hAnsi="Arial" w:cs="Arial"/>
                <w:sz w:val="22"/>
                <w:szCs w:val="22"/>
              </w:rPr>
            </w:pPr>
            <w:r w:rsidRPr="00783CC3">
              <w:rPr>
                <w:rFonts w:ascii="Arial" w:hAnsi="Arial" w:cs="Arial"/>
                <w:sz w:val="22"/>
                <w:szCs w:val="22"/>
              </w:rPr>
              <w:t>Version</w:t>
            </w:r>
          </w:p>
        </w:tc>
        <w:tc>
          <w:tcPr>
            <w:tcW w:w="1417" w:type="dxa"/>
            <w:gridSpan w:val="2"/>
          </w:tcPr>
          <w:p w14:paraId="3DD46927" w14:textId="4077B802" w:rsidR="00DC146F" w:rsidRPr="00783CC3" w:rsidRDefault="009E0377" w:rsidP="00D15450">
            <w:pPr>
              <w:spacing w:before="60" w:after="60"/>
              <w:rPr>
                <w:rFonts w:ascii="Arial" w:hAnsi="Arial" w:cs="Arial"/>
                <w:sz w:val="22"/>
                <w:szCs w:val="22"/>
              </w:rPr>
            </w:pPr>
            <w:bookmarkStart w:id="3" w:name="Version"/>
            <w:bookmarkEnd w:id="3"/>
            <w:r w:rsidRPr="00783CC3">
              <w:rPr>
                <w:rFonts w:ascii="Arial" w:hAnsi="Arial" w:cs="Arial"/>
                <w:sz w:val="22"/>
                <w:szCs w:val="22"/>
              </w:rPr>
              <w:t>5</w:t>
            </w:r>
          </w:p>
        </w:tc>
      </w:tr>
      <w:tr w:rsidR="00A36138" w:rsidRPr="00783CC3" w14:paraId="7F71C6D1" w14:textId="77777777" w:rsidTr="0814E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35" w:type="dxa"/>
          <w:trHeight w:val="307"/>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49E57B" w14:textId="77777777" w:rsidR="00A36138" w:rsidRPr="00783CC3" w:rsidRDefault="00A36138">
            <w:pPr>
              <w:pStyle w:val="Heading1"/>
              <w:spacing w:before="120"/>
              <w:rPr>
                <w:rFonts w:ascii="Arial" w:hAnsi="Arial" w:cs="Arial"/>
                <w:b/>
                <w:sz w:val="12"/>
                <w:szCs w:val="12"/>
              </w:rPr>
            </w:pPr>
            <w:r w:rsidRPr="00783CC3">
              <w:rPr>
                <w:rFonts w:ascii="Arial" w:hAnsi="Arial" w:cs="Arial"/>
                <w:b/>
                <w:sz w:val="12"/>
                <w:szCs w:val="12"/>
              </w:rPr>
              <w:t>DBS Disclosure Required:</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58A9B" w14:textId="77777777" w:rsidR="00A36138" w:rsidRPr="00783CC3" w:rsidRDefault="00A36138">
            <w:pPr>
              <w:pStyle w:val="Heading1"/>
              <w:spacing w:before="120"/>
              <w:rPr>
                <w:rFonts w:ascii="Arial" w:hAnsi="Arial" w:cs="Arial"/>
                <w:b/>
                <w:sz w:val="12"/>
                <w:szCs w:val="12"/>
              </w:rPr>
            </w:pPr>
            <w:r w:rsidRPr="00783CC3">
              <w:rPr>
                <w:rFonts w:ascii="Arial" w:hAnsi="Arial" w:cs="Arial"/>
                <w:b/>
                <w:sz w:val="12"/>
                <w:szCs w:val="12"/>
              </w:rPr>
              <w:t>Yes</w:t>
            </w:r>
          </w:p>
        </w:tc>
        <w:tc>
          <w:tcPr>
            <w:tcW w:w="710" w:type="dxa"/>
            <w:tcBorders>
              <w:top w:val="single" w:sz="4" w:space="0" w:color="auto"/>
              <w:left w:val="single" w:sz="4" w:space="0" w:color="auto"/>
              <w:bottom w:val="single" w:sz="4" w:space="0" w:color="auto"/>
              <w:right w:val="single" w:sz="4" w:space="0" w:color="auto"/>
            </w:tcBorders>
          </w:tcPr>
          <w:p w14:paraId="54D33DF0" w14:textId="77777777" w:rsidR="00A36138" w:rsidRPr="00783CC3" w:rsidRDefault="00A36138">
            <w:pPr>
              <w:rPr>
                <w:rFonts w:ascii="Arial" w:hAnsi="Arial" w:cs="Arial"/>
                <w:b/>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C1407" w14:textId="77777777" w:rsidR="00A36138" w:rsidRPr="00783CC3" w:rsidRDefault="00A36138">
            <w:pPr>
              <w:pStyle w:val="Heading1"/>
              <w:spacing w:before="120"/>
              <w:rPr>
                <w:rFonts w:ascii="Arial" w:hAnsi="Arial" w:cs="Arial"/>
                <w:b/>
                <w:sz w:val="12"/>
                <w:szCs w:val="12"/>
              </w:rPr>
            </w:pPr>
            <w:r w:rsidRPr="00783CC3">
              <w:rPr>
                <w:rFonts w:ascii="Arial" w:hAnsi="Arial" w:cs="Arial"/>
                <w:b/>
                <w:sz w:val="12"/>
                <w:szCs w:val="12"/>
              </w:rPr>
              <w:t>No</w:t>
            </w:r>
          </w:p>
        </w:tc>
        <w:tc>
          <w:tcPr>
            <w:tcW w:w="567" w:type="dxa"/>
            <w:tcBorders>
              <w:top w:val="single" w:sz="4" w:space="0" w:color="auto"/>
              <w:left w:val="single" w:sz="4" w:space="0" w:color="auto"/>
              <w:bottom w:val="single" w:sz="4" w:space="0" w:color="auto"/>
              <w:right w:val="single" w:sz="4" w:space="0" w:color="auto"/>
            </w:tcBorders>
            <w:hideMark/>
          </w:tcPr>
          <w:p w14:paraId="4F992357" w14:textId="77777777" w:rsidR="00A36138" w:rsidRPr="00783CC3" w:rsidRDefault="00A36138">
            <w:pPr>
              <w:pStyle w:val="Heading1"/>
              <w:spacing w:before="120"/>
              <w:rPr>
                <w:rFonts w:ascii="Arial" w:hAnsi="Arial" w:cs="Arial"/>
                <w:b/>
                <w:sz w:val="16"/>
                <w:szCs w:val="16"/>
              </w:rPr>
            </w:pPr>
            <w:r w:rsidRPr="00783CC3">
              <w:rPr>
                <w:rFonts w:ascii="Segoe UI Symbol" w:eastAsia="MS Gothic" w:hAnsi="Segoe UI Symbol" w:cs="Segoe UI Symbol"/>
                <w:b/>
                <w:sz w:val="16"/>
                <w:szCs w:val="16"/>
                <w:lang w:val="en-US"/>
              </w:rPr>
              <w:t>✓</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ED8F6E" w14:textId="77777777" w:rsidR="00A36138" w:rsidRPr="00783CC3" w:rsidRDefault="00A36138">
            <w:pPr>
              <w:pStyle w:val="Heading1"/>
              <w:spacing w:before="120"/>
              <w:rPr>
                <w:rFonts w:ascii="Arial" w:hAnsi="Arial" w:cs="Arial"/>
                <w:b/>
                <w:sz w:val="12"/>
                <w:szCs w:val="12"/>
              </w:rPr>
            </w:pPr>
            <w:r w:rsidRPr="00783CC3">
              <w:rPr>
                <w:rFonts w:ascii="Arial" w:hAnsi="Arial" w:cs="Arial"/>
                <w:b/>
                <w:sz w:val="12"/>
                <w:szCs w:val="12"/>
              </w:rPr>
              <w:t>Standard</w:t>
            </w:r>
          </w:p>
        </w:tc>
        <w:tc>
          <w:tcPr>
            <w:tcW w:w="567" w:type="dxa"/>
            <w:tcBorders>
              <w:top w:val="single" w:sz="4" w:space="0" w:color="auto"/>
              <w:left w:val="single" w:sz="4" w:space="0" w:color="auto"/>
              <w:bottom w:val="single" w:sz="4" w:space="0" w:color="auto"/>
              <w:right w:val="single" w:sz="4" w:space="0" w:color="auto"/>
            </w:tcBorders>
          </w:tcPr>
          <w:p w14:paraId="74A44C18" w14:textId="77777777" w:rsidR="00A36138" w:rsidRPr="00783CC3" w:rsidRDefault="00A36138">
            <w:pPr>
              <w:pStyle w:val="Heading1"/>
              <w:spacing w:before="120"/>
              <w:rPr>
                <w:rFonts w:ascii="Arial" w:hAnsi="Arial" w:cs="Arial"/>
                <w:b/>
                <w:sz w:val="12"/>
                <w:szCs w:val="12"/>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082C74" w14:textId="77777777" w:rsidR="00A36138" w:rsidRPr="00783CC3" w:rsidRDefault="00A36138">
            <w:pPr>
              <w:pStyle w:val="Heading1"/>
              <w:spacing w:before="120"/>
              <w:rPr>
                <w:rFonts w:ascii="Arial" w:hAnsi="Arial" w:cs="Arial"/>
                <w:b/>
                <w:sz w:val="12"/>
                <w:szCs w:val="12"/>
              </w:rPr>
            </w:pPr>
            <w:r w:rsidRPr="00783CC3">
              <w:rPr>
                <w:rFonts w:ascii="Arial" w:hAnsi="Arial" w:cs="Arial"/>
                <w:b/>
                <w:sz w:val="12"/>
                <w:szCs w:val="12"/>
              </w:rPr>
              <w:t>Enhanced</w:t>
            </w:r>
          </w:p>
        </w:tc>
        <w:tc>
          <w:tcPr>
            <w:tcW w:w="567" w:type="dxa"/>
            <w:tcBorders>
              <w:top w:val="single" w:sz="4" w:space="0" w:color="auto"/>
              <w:left w:val="single" w:sz="4" w:space="0" w:color="auto"/>
              <w:bottom w:val="single" w:sz="4" w:space="0" w:color="auto"/>
              <w:right w:val="single" w:sz="4" w:space="0" w:color="auto"/>
            </w:tcBorders>
          </w:tcPr>
          <w:p w14:paraId="7A9E422B" w14:textId="77777777" w:rsidR="00A36138" w:rsidRPr="00783CC3" w:rsidRDefault="00A36138">
            <w:pPr>
              <w:rPr>
                <w:rFonts w:ascii="Arial" w:hAnsi="Arial" w:cs="Arial"/>
                <w:b/>
                <w:sz w:val="22"/>
                <w:szCs w:val="22"/>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5D5845" w14:textId="77777777" w:rsidR="00A36138" w:rsidRPr="00783CC3" w:rsidRDefault="00A36138">
            <w:pPr>
              <w:pStyle w:val="Heading1"/>
              <w:spacing w:before="120"/>
              <w:rPr>
                <w:rFonts w:ascii="Arial" w:hAnsi="Arial" w:cs="Arial"/>
                <w:b/>
                <w:sz w:val="12"/>
                <w:szCs w:val="12"/>
              </w:rPr>
            </w:pPr>
            <w:r w:rsidRPr="00783CC3">
              <w:rPr>
                <w:rFonts w:ascii="Arial" w:hAnsi="Arial" w:cs="Arial"/>
                <w:b/>
                <w:sz w:val="12"/>
                <w:szCs w:val="12"/>
              </w:rPr>
              <w:t>Enhanced +</w:t>
            </w:r>
          </w:p>
        </w:tc>
        <w:tc>
          <w:tcPr>
            <w:tcW w:w="852" w:type="dxa"/>
            <w:gridSpan w:val="2"/>
            <w:tcBorders>
              <w:top w:val="single" w:sz="4" w:space="0" w:color="auto"/>
              <w:left w:val="single" w:sz="4" w:space="0" w:color="auto"/>
              <w:bottom w:val="single" w:sz="4" w:space="0" w:color="auto"/>
              <w:right w:val="single" w:sz="4" w:space="0" w:color="auto"/>
            </w:tcBorders>
          </w:tcPr>
          <w:p w14:paraId="2C10113B" w14:textId="77777777" w:rsidR="00A36138" w:rsidRPr="00783CC3" w:rsidRDefault="00A36138">
            <w:pPr>
              <w:pStyle w:val="Heading1"/>
              <w:spacing w:before="120"/>
              <w:rPr>
                <w:rFonts w:ascii="Arial" w:hAnsi="Arial" w:cs="Arial"/>
                <w:b/>
                <w:sz w:val="12"/>
                <w:szCs w:val="12"/>
              </w:rPr>
            </w:pPr>
          </w:p>
        </w:tc>
      </w:tr>
      <w:tr w:rsidR="00DC146F" w:rsidRPr="00783CC3" w14:paraId="57784822" w14:textId="77777777" w:rsidTr="0814E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 w:type="dxa"/>
        </w:trPr>
        <w:tc>
          <w:tcPr>
            <w:tcW w:w="9923" w:type="dxa"/>
            <w:gridSpan w:val="13"/>
            <w:tcBorders>
              <w:top w:val="single" w:sz="4" w:space="0" w:color="auto"/>
              <w:left w:val="single" w:sz="4" w:space="0" w:color="auto"/>
              <w:bottom w:val="single" w:sz="4" w:space="0" w:color="auto"/>
              <w:right w:val="single" w:sz="4" w:space="0" w:color="auto"/>
            </w:tcBorders>
            <w:vAlign w:val="center"/>
          </w:tcPr>
          <w:p w14:paraId="4AE53D95" w14:textId="77777777" w:rsidR="00DC146F" w:rsidRPr="00783CC3" w:rsidRDefault="00DC146F" w:rsidP="004E41F8">
            <w:pPr>
              <w:pStyle w:val="Heading1"/>
              <w:spacing w:before="240"/>
              <w:rPr>
                <w:rFonts w:ascii="Arial" w:hAnsi="Arial" w:cs="Arial"/>
                <w:b/>
                <w:sz w:val="22"/>
                <w:szCs w:val="22"/>
              </w:rPr>
            </w:pPr>
            <w:r w:rsidRPr="00783CC3">
              <w:rPr>
                <w:rFonts w:ascii="Arial" w:hAnsi="Arial" w:cs="Arial"/>
                <w:b/>
                <w:sz w:val="22"/>
                <w:szCs w:val="22"/>
              </w:rPr>
              <w:t>Responsibility for End Results</w:t>
            </w:r>
          </w:p>
        </w:tc>
      </w:tr>
      <w:tr w:rsidR="00DC146F" w:rsidRPr="00783CC3" w14:paraId="4C18073E" w14:textId="77777777" w:rsidTr="0814E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 w:type="dxa"/>
        </w:trPr>
        <w:tc>
          <w:tcPr>
            <w:tcW w:w="9923" w:type="dxa"/>
            <w:gridSpan w:val="13"/>
            <w:tcBorders>
              <w:top w:val="single" w:sz="4" w:space="0" w:color="auto"/>
              <w:left w:val="single" w:sz="4" w:space="0" w:color="auto"/>
              <w:bottom w:val="single" w:sz="4" w:space="0" w:color="auto"/>
              <w:right w:val="single" w:sz="4" w:space="0" w:color="auto"/>
            </w:tcBorders>
            <w:vAlign w:val="center"/>
          </w:tcPr>
          <w:p w14:paraId="3C74135F" w14:textId="77777777" w:rsidR="00DC146F" w:rsidRPr="00783CC3" w:rsidRDefault="00DC146F" w:rsidP="004E41F8">
            <w:pPr>
              <w:pStyle w:val="Heading2"/>
              <w:rPr>
                <w:rFonts w:ascii="Arial" w:hAnsi="Arial" w:cs="Arial"/>
                <w:sz w:val="22"/>
                <w:szCs w:val="22"/>
              </w:rPr>
            </w:pPr>
            <w:r w:rsidRPr="00783CC3">
              <w:rPr>
                <w:rFonts w:ascii="Arial" w:hAnsi="Arial" w:cs="Arial"/>
                <w:sz w:val="22"/>
                <w:szCs w:val="22"/>
              </w:rPr>
              <w:t>Purpose</w:t>
            </w:r>
            <w:r w:rsidR="00DD102E" w:rsidRPr="00783CC3">
              <w:rPr>
                <w:rFonts w:ascii="Arial" w:hAnsi="Arial" w:cs="Arial"/>
                <w:sz w:val="22"/>
                <w:szCs w:val="22"/>
              </w:rPr>
              <w:t>:</w:t>
            </w:r>
          </w:p>
        </w:tc>
      </w:tr>
      <w:tr w:rsidR="00DC146F" w:rsidRPr="00783CC3" w14:paraId="1A0867E2" w14:textId="77777777" w:rsidTr="0814E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 w:type="dxa"/>
        </w:trPr>
        <w:tc>
          <w:tcPr>
            <w:tcW w:w="9923" w:type="dxa"/>
            <w:gridSpan w:val="13"/>
            <w:tcBorders>
              <w:top w:val="single" w:sz="4" w:space="0" w:color="auto"/>
              <w:left w:val="single" w:sz="4" w:space="0" w:color="auto"/>
              <w:bottom w:val="single" w:sz="4" w:space="0" w:color="auto"/>
              <w:right w:val="single" w:sz="4" w:space="0" w:color="auto"/>
            </w:tcBorders>
            <w:vAlign w:val="center"/>
          </w:tcPr>
          <w:p w14:paraId="50DAA64C" w14:textId="77777777" w:rsidR="00ED5F40" w:rsidRPr="00783CC3" w:rsidRDefault="00ED5F40" w:rsidP="004E41F8">
            <w:pPr>
              <w:rPr>
                <w:rFonts w:ascii="Arial" w:hAnsi="Arial" w:cs="Arial"/>
                <w:sz w:val="22"/>
                <w:szCs w:val="22"/>
              </w:rPr>
            </w:pPr>
            <w:bookmarkStart w:id="4" w:name="Purpose"/>
            <w:bookmarkEnd w:id="4"/>
            <w:r w:rsidRPr="00783CC3">
              <w:rPr>
                <w:rFonts w:ascii="Arial" w:hAnsi="Arial" w:cs="Arial"/>
                <w:sz w:val="22"/>
                <w:szCs w:val="22"/>
              </w:rPr>
              <w:t xml:space="preserve">To effectively handle customer enquiries received either by telephone or online and process the associated tasks whilst providing an excellent customer service experience. </w:t>
            </w:r>
          </w:p>
          <w:p w14:paraId="6F2A841A" w14:textId="77777777" w:rsidR="00ED5F40" w:rsidRPr="00783CC3" w:rsidRDefault="00ED5F40" w:rsidP="004E41F8">
            <w:pPr>
              <w:rPr>
                <w:rFonts w:ascii="Arial" w:hAnsi="Arial" w:cs="Arial"/>
                <w:sz w:val="22"/>
                <w:szCs w:val="22"/>
              </w:rPr>
            </w:pPr>
            <w:r w:rsidRPr="00783CC3">
              <w:rPr>
                <w:rFonts w:ascii="Arial" w:hAnsi="Arial" w:cs="Arial"/>
                <w:sz w:val="22"/>
                <w:szCs w:val="22"/>
              </w:rPr>
              <w:t xml:space="preserve">To ensure all issues are resolved </w:t>
            </w:r>
            <w:r w:rsidR="00A45692" w:rsidRPr="00783CC3">
              <w:rPr>
                <w:rFonts w:ascii="Arial" w:hAnsi="Arial" w:cs="Arial"/>
                <w:sz w:val="22"/>
                <w:szCs w:val="22"/>
              </w:rPr>
              <w:t>using processes and</w:t>
            </w:r>
            <w:r w:rsidRPr="00783CC3">
              <w:rPr>
                <w:rFonts w:ascii="Arial" w:hAnsi="Arial" w:cs="Arial"/>
                <w:sz w:val="22"/>
                <w:szCs w:val="22"/>
              </w:rPr>
              <w:t xml:space="preserve"> procedures </w:t>
            </w:r>
            <w:r w:rsidR="00A45692" w:rsidRPr="00783CC3">
              <w:rPr>
                <w:rFonts w:ascii="Arial" w:hAnsi="Arial" w:cs="Arial"/>
                <w:sz w:val="22"/>
                <w:szCs w:val="22"/>
              </w:rPr>
              <w:t>so the en</w:t>
            </w:r>
            <w:r w:rsidRPr="00783CC3">
              <w:rPr>
                <w:rFonts w:ascii="Arial" w:hAnsi="Arial" w:cs="Arial"/>
                <w:sz w:val="22"/>
                <w:szCs w:val="22"/>
              </w:rPr>
              <w:t>qu</w:t>
            </w:r>
            <w:r w:rsidR="00A45692" w:rsidRPr="00783CC3">
              <w:rPr>
                <w:rFonts w:ascii="Arial" w:hAnsi="Arial" w:cs="Arial"/>
                <w:sz w:val="22"/>
                <w:szCs w:val="22"/>
              </w:rPr>
              <w:t>iry</w:t>
            </w:r>
            <w:r w:rsidRPr="00783CC3">
              <w:rPr>
                <w:rFonts w:ascii="Arial" w:hAnsi="Arial" w:cs="Arial"/>
                <w:sz w:val="22"/>
                <w:szCs w:val="22"/>
              </w:rPr>
              <w:t xml:space="preserve"> is managed until completed </w:t>
            </w:r>
            <w:r w:rsidR="00A45692" w:rsidRPr="00783CC3">
              <w:rPr>
                <w:rFonts w:ascii="Arial" w:hAnsi="Arial" w:cs="Arial"/>
                <w:sz w:val="22"/>
                <w:szCs w:val="22"/>
              </w:rPr>
              <w:t xml:space="preserve">in order </w:t>
            </w:r>
            <w:r w:rsidRPr="00783CC3">
              <w:rPr>
                <w:rFonts w:ascii="Arial" w:hAnsi="Arial" w:cs="Arial"/>
                <w:sz w:val="22"/>
                <w:szCs w:val="22"/>
              </w:rPr>
              <w:t>to minimise any need for additional customer effort.</w:t>
            </w:r>
          </w:p>
          <w:p w14:paraId="4D1AD91F" w14:textId="77777777" w:rsidR="00ED5F40" w:rsidRPr="00783CC3" w:rsidRDefault="00ED5F40" w:rsidP="004E41F8">
            <w:pPr>
              <w:spacing w:before="60" w:after="60"/>
              <w:rPr>
                <w:rFonts w:ascii="Arial" w:hAnsi="Arial" w:cs="Arial"/>
                <w:sz w:val="22"/>
                <w:szCs w:val="22"/>
              </w:rPr>
            </w:pPr>
          </w:p>
        </w:tc>
      </w:tr>
      <w:tr w:rsidR="00DD102E" w:rsidRPr="00783CC3" w14:paraId="6678FA6C" w14:textId="77777777" w:rsidTr="0814E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 w:type="dxa"/>
        </w:trPr>
        <w:tc>
          <w:tcPr>
            <w:tcW w:w="9923" w:type="dxa"/>
            <w:gridSpan w:val="13"/>
            <w:tcBorders>
              <w:top w:val="single" w:sz="4" w:space="0" w:color="auto"/>
              <w:left w:val="single" w:sz="4" w:space="0" w:color="auto"/>
              <w:bottom w:val="single" w:sz="4" w:space="0" w:color="auto"/>
              <w:right w:val="single" w:sz="4" w:space="0" w:color="auto"/>
            </w:tcBorders>
            <w:vAlign w:val="center"/>
          </w:tcPr>
          <w:p w14:paraId="4F8618F9" w14:textId="77777777" w:rsidR="00DD102E" w:rsidRPr="00783CC3" w:rsidRDefault="00DD102E" w:rsidP="004E41F8">
            <w:pPr>
              <w:pStyle w:val="Heading2"/>
              <w:rPr>
                <w:rFonts w:ascii="Arial" w:hAnsi="Arial" w:cs="Arial"/>
                <w:sz w:val="22"/>
                <w:szCs w:val="22"/>
              </w:rPr>
            </w:pPr>
            <w:r w:rsidRPr="00783CC3">
              <w:rPr>
                <w:rFonts w:ascii="Arial" w:hAnsi="Arial" w:cs="Arial"/>
                <w:sz w:val="22"/>
                <w:szCs w:val="22"/>
              </w:rPr>
              <w:t>Key Responsibilities / Deliverables:</w:t>
            </w:r>
          </w:p>
        </w:tc>
      </w:tr>
      <w:tr w:rsidR="002C1A0C" w:rsidRPr="00783CC3" w14:paraId="51E0878F" w14:textId="77777777" w:rsidTr="0814E6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142" w:type="dxa"/>
        </w:trPr>
        <w:tc>
          <w:tcPr>
            <w:tcW w:w="8506" w:type="dxa"/>
            <w:gridSpan w:val="11"/>
            <w:tcBorders>
              <w:top w:val="single" w:sz="4" w:space="0" w:color="auto"/>
              <w:left w:val="single" w:sz="4" w:space="0" w:color="auto"/>
              <w:bottom w:val="single" w:sz="6" w:space="0" w:color="auto"/>
              <w:right w:val="single" w:sz="6" w:space="0" w:color="auto"/>
            </w:tcBorders>
            <w:vAlign w:val="center"/>
          </w:tcPr>
          <w:p w14:paraId="4A2BE5A3" w14:textId="77777777" w:rsidR="002C1A0C" w:rsidRPr="00783CC3" w:rsidRDefault="002C1A0C" w:rsidP="004E41F8">
            <w:pPr>
              <w:rPr>
                <w:rFonts w:ascii="Arial" w:hAnsi="Arial" w:cs="Arial"/>
                <w:sz w:val="22"/>
                <w:szCs w:val="22"/>
              </w:rPr>
            </w:pPr>
            <w:r w:rsidRPr="00783CC3">
              <w:rPr>
                <w:rFonts w:ascii="Arial" w:hAnsi="Arial" w:cs="Arial"/>
                <w:b/>
                <w:sz w:val="22"/>
                <w:szCs w:val="22"/>
                <w:u w:val="single"/>
              </w:rPr>
              <w:t>Main Accountabilities</w:t>
            </w:r>
            <w:r w:rsidRPr="00783CC3">
              <w:rPr>
                <w:rFonts w:ascii="Arial" w:hAnsi="Arial" w:cs="Arial"/>
                <w:b/>
                <w:sz w:val="22"/>
                <w:szCs w:val="22"/>
              </w:rPr>
              <w:t>:</w:t>
            </w:r>
            <w:r w:rsidRPr="00783CC3">
              <w:rPr>
                <w:rFonts w:ascii="Arial" w:hAnsi="Arial" w:cs="Arial"/>
                <w:sz w:val="22"/>
                <w:szCs w:val="22"/>
              </w:rPr>
              <w:t xml:space="preserve">  List in order of priority, the major activities or functions necessary to achieve the job’s end results.  The percentage of time spent on each of these should add up to 100%. (Maximum 200 characters per accountability)</w:t>
            </w:r>
          </w:p>
        </w:tc>
        <w:tc>
          <w:tcPr>
            <w:tcW w:w="1417" w:type="dxa"/>
            <w:gridSpan w:val="2"/>
            <w:tcBorders>
              <w:top w:val="single" w:sz="4" w:space="0" w:color="auto"/>
              <w:left w:val="single" w:sz="6" w:space="0" w:color="auto"/>
              <w:bottom w:val="single" w:sz="6" w:space="0" w:color="auto"/>
              <w:right w:val="single" w:sz="4" w:space="0" w:color="auto"/>
            </w:tcBorders>
            <w:vAlign w:val="center"/>
          </w:tcPr>
          <w:p w14:paraId="11158758" w14:textId="77777777" w:rsidR="002C1A0C" w:rsidRPr="00783CC3" w:rsidRDefault="002C1A0C" w:rsidP="004E41F8">
            <w:pPr>
              <w:pStyle w:val="CM4"/>
              <w:widowControl/>
              <w:rPr>
                <w:rFonts w:cs="Arial"/>
                <w:b/>
                <w:i/>
                <w:sz w:val="22"/>
                <w:szCs w:val="22"/>
              </w:rPr>
            </w:pPr>
            <w:r w:rsidRPr="00783CC3">
              <w:rPr>
                <w:rFonts w:cs="Arial"/>
                <w:b/>
                <w:i/>
                <w:sz w:val="22"/>
                <w:szCs w:val="22"/>
              </w:rPr>
              <w:t>Time</w:t>
            </w:r>
          </w:p>
          <w:p w14:paraId="01F5E861" w14:textId="77777777" w:rsidR="002C1A0C" w:rsidRPr="00783CC3" w:rsidRDefault="002C1A0C" w:rsidP="004E41F8">
            <w:pPr>
              <w:pStyle w:val="CM4"/>
              <w:widowControl/>
              <w:rPr>
                <w:rFonts w:cs="Arial"/>
                <w:b/>
                <w:i/>
                <w:sz w:val="22"/>
                <w:szCs w:val="22"/>
              </w:rPr>
            </w:pPr>
            <w:r w:rsidRPr="00783CC3">
              <w:rPr>
                <w:rFonts w:cs="Arial"/>
                <w:b/>
                <w:i/>
                <w:sz w:val="22"/>
                <w:szCs w:val="22"/>
              </w:rPr>
              <w:t>(%)</w:t>
            </w:r>
          </w:p>
        </w:tc>
      </w:tr>
      <w:tr w:rsidR="002C1A0C" w:rsidRPr="00783CC3" w14:paraId="4EDA2B2D" w14:textId="77777777" w:rsidTr="0814E6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142" w:type="dxa"/>
        </w:trPr>
        <w:tc>
          <w:tcPr>
            <w:tcW w:w="8506" w:type="dxa"/>
            <w:gridSpan w:val="11"/>
            <w:tcBorders>
              <w:top w:val="single" w:sz="6" w:space="0" w:color="auto"/>
              <w:left w:val="single" w:sz="4" w:space="0" w:color="auto"/>
              <w:bottom w:val="single" w:sz="6" w:space="0" w:color="auto"/>
              <w:right w:val="single" w:sz="6" w:space="0" w:color="auto"/>
            </w:tcBorders>
            <w:vAlign w:val="center"/>
          </w:tcPr>
          <w:p w14:paraId="2DBD6D3E" w14:textId="6AB84CB7" w:rsidR="002C1A0C" w:rsidRPr="00783CC3" w:rsidRDefault="00946CD4" w:rsidP="004E41F8">
            <w:pPr>
              <w:numPr>
                <w:ilvl w:val="0"/>
                <w:numId w:val="8"/>
              </w:numPr>
              <w:spacing w:before="40" w:after="40"/>
              <w:rPr>
                <w:rFonts w:ascii="Arial" w:hAnsi="Arial" w:cs="Arial"/>
                <w:sz w:val="22"/>
                <w:szCs w:val="22"/>
              </w:rPr>
            </w:pPr>
            <w:bookmarkStart w:id="5" w:name="Accountability1"/>
            <w:bookmarkEnd w:id="5"/>
            <w:r w:rsidRPr="00783CC3">
              <w:rPr>
                <w:rFonts w:ascii="Arial" w:hAnsi="Arial" w:cs="Arial"/>
                <w:sz w:val="22"/>
                <w:szCs w:val="22"/>
              </w:rPr>
              <w:t xml:space="preserve">Contribute to the team’s performance and customer service delivery whilst operating in line with L&amp;Q </w:t>
            </w:r>
            <w:r w:rsidR="00ED5F40" w:rsidRPr="00783CC3">
              <w:rPr>
                <w:rFonts w:ascii="Arial" w:hAnsi="Arial" w:cs="Arial"/>
                <w:sz w:val="22"/>
                <w:szCs w:val="22"/>
              </w:rPr>
              <w:t xml:space="preserve">corporate </w:t>
            </w:r>
            <w:r w:rsidR="0043049A" w:rsidRPr="00783CC3">
              <w:rPr>
                <w:rFonts w:ascii="Arial" w:hAnsi="Arial" w:cs="Arial"/>
                <w:sz w:val="22"/>
                <w:szCs w:val="22"/>
              </w:rPr>
              <w:t>values and behaviours</w:t>
            </w:r>
            <w:r w:rsidRPr="00783CC3">
              <w:rPr>
                <w:rFonts w:ascii="Arial" w:hAnsi="Arial" w:cs="Arial"/>
                <w:sz w:val="22"/>
                <w:szCs w:val="22"/>
              </w:rPr>
              <w:t xml:space="preserve">. Provide excellent service to all internal and external customers that contact the </w:t>
            </w:r>
            <w:r w:rsidR="00ED5F40" w:rsidRPr="00783CC3">
              <w:rPr>
                <w:rFonts w:ascii="Arial" w:hAnsi="Arial" w:cs="Arial"/>
                <w:sz w:val="22"/>
                <w:szCs w:val="22"/>
              </w:rPr>
              <w:t xml:space="preserve">customer service </w:t>
            </w:r>
            <w:r w:rsidRPr="00783CC3">
              <w:rPr>
                <w:rFonts w:ascii="Arial" w:hAnsi="Arial" w:cs="Arial"/>
                <w:sz w:val="22"/>
                <w:szCs w:val="22"/>
              </w:rPr>
              <w:t>centre, dealing with housing management</w:t>
            </w:r>
            <w:r w:rsidR="009E0377" w:rsidRPr="00783CC3">
              <w:rPr>
                <w:rFonts w:ascii="Arial" w:hAnsi="Arial" w:cs="Arial"/>
                <w:sz w:val="22"/>
                <w:szCs w:val="22"/>
              </w:rPr>
              <w:t>, income management, homeownership enquiries</w:t>
            </w:r>
            <w:r w:rsidRPr="00783CC3">
              <w:rPr>
                <w:rFonts w:ascii="Arial" w:hAnsi="Arial" w:cs="Arial"/>
                <w:sz w:val="22"/>
                <w:szCs w:val="22"/>
              </w:rPr>
              <w:t xml:space="preserve"> and maintenance calls and emails.</w:t>
            </w:r>
          </w:p>
        </w:tc>
        <w:tc>
          <w:tcPr>
            <w:tcW w:w="1417" w:type="dxa"/>
            <w:gridSpan w:val="2"/>
            <w:tcBorders>
              <w:top w:val="single" w:sz="6" w:space="0" w:color="auto"/>
              <w:left w:val="single" w:sz="6" w:space="0" w:color="auto"/>
              <w:bottom w:val="single" w:sz="6" w:space="0" w:color="auto"/>
              <w:right w:val="single" w:sz="4" w:space="0" w:color="auto"/>
            </w:tcBorders>
            <w:vAlign w:val="center"/>
          </w:tcPr>
          <w:p w14:paraId="5714AA68" w14:textId="77777777" w:rsidR="002C1A0C" w:rsidRPr="00783CC3" w:rsidRDefault="00295B65" w:rsidP="004E41F8">
            <w:pPr>
              <w:tabs>
                <w:tab w:val="num" w:pos="460"/>
              </w:tabs>
              <w:spacing w:before="40" w:after="40"/>
              <w:ind w:left="460" w:hanging="284"/>
              <w:rPr>
                <w:rFonts w:ascii="Arial" w:hAnsi="Arial" w:cs="Arial"/>
                <w:sz w:val="22"/>
                <w:szCs w:val="22"/>
              </w:rPr>
            </w:pPr>
            <w:r w:rsidRPr="00783CC3">
              <w:rPr>
                <w:rFonts w:ascii="Arial" w:hAnsi="Arial" w:cs="Arial"/>
                <w:sz w:val="22"/>
                <w:szCs w:val="22"/>
              </w:rPr>
              <w:t>2</w:t>
            </w:r>
            <w:r w:rsidR="00B302C2" w:rsidRPr="00783CC3">
              <w:rPr>
                <w:rFonts w:ascii="Arial" w:hAnsi="Arial" w:cs="Arial"/>
                <w:sz w:val="22"/>
                <w:szCs w:val="22"/>
              </w:rPr>
              <w:t>0%</w:t>
            </w:r>
          </w:p>
        </w:tc>
      </w:tr>
      <w:tr w:rsidR="002C1A0C" w:rsidRPr="00783CC3" w14:paraId="159E7A45" w14:textId="77777777" w:rsidTr="0814E6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142" w:type="dxa"/>
        </w:trPr>
        <w:tc>
          <w:tcPr>
            <w:tcW w:w="8506" w:type="dxa"/>
            <w:gridSpan w:val="11"/>
            <w:tcBorders>
              <w:top w:val="single" w:sz="6" w:space="0" w:color="auto"/>
              <w:left w:val="single" w:sz="4" w:space="0" w:color="auto"/>
              <w:bottom w:val="single" w:sz="6" w:space="0" w:color="auto"/>
              <w:right w:val="single" w:sz="6" w:space="0" w:color="auto"/>
            </w:tcBorders>
            <w:vAlign w:val="center"/>
          </w:tcPr>
          <w:p w14:paraId="22B73D8F" w14:textId="77777777" w:rsidR="002C1A0C" w:rsidRPr="00783CC3" w:rsidRDefault="00946CD4" w:rsidP="004E41F8">
            <w:pPr>
              <w:numPr>
                <w:ilvl w:val="0"/>
                <w:numId w:val="8"/>
              </w:numPr>
              <w:spacing w:before="40" w:after="40"/>
              <w:rPr>
                <w:rFonts w:ascii="Arial" w:hAnsi="Arial" w:cs="Arial"/>
                <w:sz w:val="22"/>
                <w:szCs w:val="22"/>
              </w:rPr>
            </w:pPr>
            <w:bookmarkStart w:id="6" w:name="Accountability2"/>
            <w:bookmarkEnd w:id="6"/>
            <w:r w:rsidRPr="00783CC3">
              <w:rPr>
                <w:rFonts w:ascii="Arial" w:hAnsi="Arial" w:cs="Arial"/>
                <w:sz w:val="22"/>
                <w:szCs w:val="22"/>
              </w:rPr>
              <w:t xml:space="preserve">Contribute towards team objectives and key performance indicators. </w:t>
            </w:r>
            <w:r w:rsidR="008B3966" w:rsidRPr="00783CC3">
              <w:rPr>
                <w:rFonts w:ascii="Arial" w:hAnsi="Arial" w:cs="Arial"/>
                <w:sz w:val="22"/>
                <w:szCs w:val="22"/>
              </w:rPr>
              <w:t xml:space="preserve">Having regard for </w:t>
            </w:r>
            <w:r w:rsidR="00D15450" w:rsidRPr="00783CC3">
              <w:rPr>
                <w:rFonts w:ascii="Arial" w:hAnsi="Arial" w:cs="Arial"/>
                <w:sz w:val="22"/>
                <w:szCs w:val="22"/>
              </w:rPr>
              <w:t>customer experience and business excellence</w:t>
            </w:r>
            <w:r w:rsidR="008B3966" w:rsidRPr="00783CC3">
              <w:rPr>
                <w:rFonts w:ascii="Arial" w:hAnsi="Arial" w:cs="Arial"/>
                <w:sz w:val="22"/>
                <w:szCs w:val="22"/>
              </w:rPr>
              <w:t xml:space="preserve"> satisfaction at all times. </w:t>
            </w:r>
          </w:p>
        </w:tc>
        <w:tc>
          <w:tcPr>
            <w:tcW w:w="1417" w:type="dxa"/>
            <w:gridSpan w:val="2"/>
            <w:tcBorders>
              <w:top w:val="single" w:sz="6" w:space="0" w:color="auto"/>
              <w:left w:val="single" w:sz="6" w:space="0" w:color="auto"/>
              <w:bottom w:val="single" w:sz="6" w:space="0" w:color="auto"/>
              <w:right w:val="single" w:sz="4" w:space="0" w:color="auto"/>
            </w:tcBorders>
            <w:vAlign w:val="center"/>
          </w:tcPr>
          <w:p w14:paraId="6AC1531D" w14:textId="77777777" w:rsidR="002C1A0C" w:rsidRPr="00783CC3" w:rsidRDefault="00B302C2" w:rsidP="004E41F8">
            <w:pPr>
              <w:tabs>
                <w:tab w:val="num" w:pos="460"/>
              </w:tabs>
              <w:spacing w:before="40" w:after="40"/>
              <w:ind w:left="460" w:hanging="284"/>
              <w:rPr>
                <w:rFonts w:ascii="Arial" w:hAnsi="Arial" w:cs="Arial"/>
                <w:sz w:val="22"/>
                <w:szCs w:val="22"/>
              </w:rPr>
            </w:pPr>
            <w:r w:rsidRPr="00783CC3">
              <w:rPr>
                <w:rFonts w:ascii="Arial" w:hAnsi="Arial" w:cs="Arial"/>
                <w:sz w:val="22"/>
                <w:szCs w:val="22"/>
              </w:rPr>
              <w:t>10%</w:t>
            </w:r>
          </w:p>
        </w:tc>
      </w:tr>
      <w:tr w:rsidR="002C1A0C" w:rsidRPr="00783CC3" w14:paraId="4A15837D" w14:textId="77777777" w:rsidTr="0814E6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142" w:type="dxa"/>
        </w:trPr>
        <w:tc>
          <w:tcPr>
            <w:tcW w:w="8506" w:type="dxa"/>
            <w:gridSpan w:val="11"/>
            <w:tcBorders>
              <w:top w:val="single" w:sz="6" w:space="0" w:color="auto"/>
              <w:left w:val="single" w:sz="4" w:space="0" w:color="auto"/>
              <w:bottom w:val="single" w:sz="6" w:space="0" w:color="auto"/>
              <w:right w:val="single" w:sz="6" w:space="0" w:color="auto"/>
            </w:tcBorders>
            <w:vAlign w:val="center"/>
          </w:tcPr>
          <w:p w14:paraId="7BC570C5" w14:textId="556F2D0C" w:rsidR="002C1A0C" w:rsidRPr="00783CC3" w:rsidRDefault="00946CD4" w:rsidP="004E41F8">
            <w:pPr>
              <w:numPr>
                <w:ilvl w:val="0"/>
                <w:numId w:val="8"/>
              </w:numPr>
              <w:spacing w:before="40" w:after="40"/>
              <w:rPr>
                <w:rFonts w:ascii="Arial" w:hAnsi="Arial" w:cs="Arial"/>
                <w:sz w:val="22"/>
                <w:szCs w:val="22"/>
              </w:rPr>
            </w:pPr>
            <w:bookmarkStart w:id="7" w:name="Accountability3"/>
            <w:bookmarkEnd w:id="7"/>
            <w:r w:rsidRPr="00783CC3">
              <w:rPr>
                <w:rFonts w:ascii="Arial" w:hAnsi="Arial" w:cs="Arial"/>
                <w:sz w:val="22"/>
                <w:szCs w:val="22"/>
              </w:rPr>
              <w:t xml:space="preserve">Work collaboratively </w:t>
            </w:r>
            <w:r w:rsidR="0043049A" w:rsidRPr="00783CC3">
              <w:rPr>
                <w:rFonts w:ascii="Arial" w:hAnsi="Arial" w:cs="Arial"/>
                <w:sz w:val="22"/>
                <w:szCs w:val="22"/>
              </w:rPr>
              <w:t xml:space="preserve">and inclusively </w:t>
            </w:r>
            <w:r w:rsidRPr="00783CC3">
              <w:rPr>
                <w:rFonts w:ascii="Arial" w:hAnsi="Arial" w:cs="Arial"/>
                <w:sz w:val="22"/>
                <w:szCs w:val="22"/>
              </w:rPr>
              <w:t>with L&amp;Q support services</w:t>
            </w:r>
            <w:r w:rsidR="00ED5F40" w:rsidRPr="00783CC3">
              <w:rPr>
                <w:rFonts w:ascii="Arial" w:hAnsi="Arial" w:cs="Arial"/>
                <w:sz w:val="22"/>
                <w:szCs w:val="22"/>
              </w:rPr>
              <w:t xml:space="preserve"> such as </w:t>
            </w:r>
            <w:r w:rsidR="00D15450" w:rsidRPr="00783CC3">
              <w:rPr>
                <w:rFonts w:ascii="Arial" w:hAnsi="Arial" w:cs="Arial"/>
                <w:sz w:val="22"/>
                <w:szCs w:val="22"/>
              </w:rPr>
              <w:t xml:space="preserve">Technical Services, </w:t>
            </w:r>
            <w:r w:rsidRPr="00783CC3">
              <w:rPr>
                <w:rFonts w:ascii="Arial" w:hAnsi="Arial" w:cs="Arial"/>
                <w:sz w:val="22"/>
                <w:szCs w:val="22"/>
              </w:rPr>
              <w:t xml:space="preserve"> Neighbourhoods, </w:t>
            </w:r>
            <w:r w:rsidR="00D15450" w:rsidRPr="00783CC3">
              <w:rPr>
                <w:rFonts w:ascii="Arial" w:hAnsi="Arial" w:cs="Arial"/>
                <w:sz w:val="22"/>
                <w:szCs w:val="22"/>
              </w:rPr>
              <w:t>R</w:t>
            </w:r>
            <w:r w:rsidRPr="00783CC3">
              <w:rPr>
                <w:rFonts w:ascii="Arial" w:hAnsi="Arial" w:cs="Arial"/>
                <w:sz w:val="22"/>
                <w:szCs w:val="22"/>
              </w:rPr>
              <w:t xml:space="preserve">evenue </w:t>
            </w:r>
            <w:r w:rsidR="00ED5F40" w:rsidRPr="00783CC3">
              <w:rPr>
                <w:rFonts w:ascii="Arial" w:hAnsi="Arial" w:cs="Arial"/>
                <w:sz w:val="22"/>
                <w:szCs w:val="22"/>
              </w:rPr>
              <w:t>and After Care Teams</w:t>
            </w:r>
          </w:p>
        </w:tc>
        <w:tc>
          <w:tcPr>
            <w:tcW w:w="1417" w:type="dxa"/>
            <w:gridSpan w:val="2"/>
            <w:tcBorders>
              <w:top w:val="single" w:sz="6" w:space="0" w:color="auto"/>
              <w:left w:val="single" w:sz="6" w:space="0" w:color="auto"/>
              <w:bottom w:val="single" w:sz="6" w:space="0" w:color="auto"/>
              <w:right w:val="single" w:sz="4" w:space="0" w:color="auto"/>
            </w:tcBorders>
            <w:vAlign w:val="center"/>
          </w:tcPr>
          <w:p w14:paraId="60842F40" w14:textId="77777777" w:rsidR="002C1A0C" w:rsidRPr="00783CC3" w:rsidRDefault="00B302C2" w:rsidP="004E41F8">
            <w:pPr>
              <w:tabs>
                <w:tab w:val="num" w:pos="460"/>
              </w:tabs>
              <w:spacing w:before="40" w:after="40"/>
              <w:ind w:left="460" w:hanging="284"/>
              <w:rPr>
                <w:rFonts w:ascii="Arial" w:hAnsi="Arial" w:cs="Arial"/>
                <w:sz w:val="22"/>
                <w:szCs w:val="22"/>
              </w:rPr>
            </w:pPr>
            <w:r w:rsidRPr="00783CC3">
              <w:rPr>
                <w:rFonts w:ascii="Arial" w:hAnsi="Arial" w:cs="Arial"/>
                <w:sz w:val="22"/>
                <w:szCs w:val="22"/>
              </w:rPr>
              <w:t>10%</w:t>
            </w:r>
          </w:p>
        </w:tc>
      </w:tr>
      <w:tr w:rsidR="002C1A0C" w:rsidRPr="00783CC3" w14:paraId="705D466D" w14:textId="77777777" w:rsidTr="0814E6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142" w:type="dxa"/>
        </w:trPr>
        <w:tc>
          <w:tcPr>
            <w:tcW w:w="8506" w:type="dxa"/>
            <w:gridSpan w:val="11"/>
            <w:tcBorders>
              <w:top w:val="single" w:sz="6" w:space="0" w:color="auto"/>
              <w:left w:val="single" w:sz="4" w:space="0" w:color="auto"/>
              <w:bottom w:val="single" w:sz="6" w:space="0" w:color="auto"/>
              <w:right w:val="single" w:sz="6" w:space="0" w:color="auto"/>
            </w:tcBorders>
            <w:vAlign w:val="center"/>
          </w:tcPr>
          <w:p w14:paraId="36623910" w14:textId="77777777" w:rsidR="002C1A0C" w:rsidRPr="00783CC3" w:rsidRDefault="00946CD4" w:rsidP="004E41F8">
            <w:pPr>
              <w:numPr>
                <w:ilvl w:val="0"/>
                <w:numId w:val="8"/>
              </w:numPr>
              <w:spacing w:before="40" w:after="40"/>
              <w:rPr>
                <w:rFonts w:ascii="Arial" w:hAnsi="Arial" w:cs="Arial"/>
                <w:sz w:val="22"/>
                <w:szCs w:val="22"/>
              </w:rPr>
            </w:pPr>
            <w:bookmarkStart w:id="8" w:name="Accountability4"/>
            <w:bookmarkEnd w:id="8"/>
            <w:r w:rsidRPr="00783CC3">
              <w:rPr>
                <w:rFonts w:ascii="Arial" w:hAnsi="Arial" w:cs="Arial"/>
                <w:sz w:val="22"/>
                <w:szCs w:val="22"/>
              </w:rPr>
              <w:t>Maintain relationships with key stakeholders and partners. E.g. Residents, leaseholders, contractors.  Need to take individual circumstances into account when deciding action required.</w:t>
            </w:r>
          </w:p>
        </w:tc>
        <w:tc>
          <w:tcPr>
            <w:tcW w:w="1417" w:type="dxa"/>
            <w:gridSpan w:val="2"/>
            <w:tcBorders>
              <w:top w:val="single" w:sz="6" w:space="0" w:color="auto"/>
              <w:left w:val="single" w:sz="6" w:space="0" w:color="auto"/>
              <w:bottom w:val="single" w:sz="6" w:space="0" w:color="auto"/>
              <w:right w:val="single" w:sz="4" w:space="0" w:color="auto"/>
            </w:tcBorders>
            <w:vAlign w:val="center"/>
          </w:tcPr>
          <w:p w14:paraId="7133EECE" w14:textId="77777777" w:rsidR="002C1A0C" w:rsidRPr="00783CC3" w:rsidRDefault="000D5BE9" w:rsidP="004E41F8">
            <w:pPr>
              <w:tabs>
                <w:tab w:val="num" w:pos="460"/>
              </w:tabs>
              <w:spacing w:before="40" w:after="40"/>
              <w:ind w:left="460" w:hanging="284"/>
              <w:rPr>
                <w:rFonts w:ascii="Arial" w:hAnsi="Arial" w:cs="Arial"/>
                <w:sz w:val="22"/>
                <w:szCs w:val="22"/>
              </w:rPr>
            </w:pPr>
            <w:r w:rsidRPr="00783CC3">
              <w:rPr>
                <w:rFonts w:ascii="Arial" w:hAnsi="Arial" w:cs="Arial"/>
                <w:sz w:val="22"/>
                <w:szCs w:val="22"/>
              </w:rPr>
              <w:t>15</w:t>
            </w:r>
            <w:r w:rsidR="00B302C2" w:rsidRPr="00783CC3">
              <w:rPr>
                <w:rFonts w:ascii="Arial" w:hAnsi="Arial" w:cs="Arial"/>
                <w:sz w:val="22"/>
                <w:szCs w:val="22"/>
              </w:rPr>
              <w:t>%</w:t>
            </w:r>
          </w:p>
        </w:tc>
      </w:tr>
      <w:tr w:rsidR="004E41F8" w:rsidRPr="00783CC3" w14:paraId="7E8F7D20" w14:textId="77777777" w:rsidTr="0814E6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142" w:type="dxa"/>
        </w:trPr>
        <w:tc>
          <w:tcPr>
            <w:tcW w:w="8506" w:type="dxa"/>
            <w:gridSpan w:val="11"/>
            <w:tcBorders>
              <w:top w:val="single" w:sz="6" w:space="0" w:color="auto"/>
              <w:left w:val="single" w:sz="4" w:space="0" w:color="auto"/>
              <w:bottom w:val="single" w:sz="6" w:space="0" w:color="auto"/>
              <w:right w:val="single" w:sz="6" w:space="0" w:color="auto"/>
            </w:tcBorders>
            <w:vAlign w:val="center"/>
          </w:tcPr>
          <w:p w14:paraId="74A1623B" w14:textId="77777777" w:rsidR="004E41F8" w:rsidRPr="00783CC3" w:rsidRDefault="004E41F8" w:rsidP="004E41F8">
            <w:pPr>
              <w:numPr>
                <w:ilvl w:val="0"/>
                <w:numId w:val="8"/>
              </w:numPr>
              <w:spacing w:before="40" w:after="40"/>
              <w:rPr>
                <w:rFonts w:ascii="Arial" w:hAnsi="Arial" w:cs="Arial"/>
                <w:sz w:val="22"/>
                <w:szCs w:val="22"/>
              </w:rPr>
            </w:pPr>
            <w:bookmarkStart w:id="9" w:name="Accountability5"/>
            <w:bookmarkEnd w:id="9"/>
            <w:r w:rsidRPr="00783CC3">
              <w:rPr>
                <w:rFonts w:ascii="Arial" w:hAnsi="Arial" w:cs="Arial"/>
                <w:sz w:val="22"/>
                <w:szCs w:val="22"/>
              </w:rPr>
              <w:t>Ensure H&amp;S, regulatory &amp; governance compliance for areas under the job holder’s control. Treat people with respect and dignity at all times.</w:t>
            </w:r>
          </w:p>
          <w:p w14:paraId="4563AB86" w14:textId="02DCB01B" w:rsidR="00794D9F" w:rsidRPr="00783CC3" w:rsidRDefault="00794D9F" w:rsidP="00794D9F">
            <w:pPr>
              <w:spacing w:before="40" w:after="40"/>
              <w:ind w:left="360"/>
              <w:rPr>
                <w:rFonts w:ascii="Arial" w:hAnsi="Arial" w:cs="Arial"/>
                <w:sz w:val="22"/>
                <w:szCs w:val="22"/>
              </w:rPr>
            </w:pPr>
            <w:r w:rsidRPr="00783CC3">
              <w:rPr>
                <w:rFonts w:ascii="Arial" w:hAnsi="Arial" w:cs="Arial"/>
                <w:sz w:val="22"/>
                <w:szCs w:val="22"/>
              </w:rPr>
              <w:t xml:space="preserve">To work within L&amp;Q’s principle of ‘safeguarding being everyone’s business’ and respond accordingly and in-line with L&amp;Q’s safeguarding policies, </w:t>
            </w:r>
            <w:r w:rsidR="0043049A" w:rsidRPr="00783CC3">
              <w:rPr>
                <w:rFonts w:ascii="Arial" w:hAnsi="Arial" w:cs="Arial"/>
                <w:sz w:val="22"/>
                <w:szCs w:val="22"/>
              </w:rPr>
              <w:t xml:space="preserve">taking responsibility </w:t>
            </w:r>
            <w:r w:rsidRPr="00783CC3">
              <w:rPr>
                <w:rFonts w:ascii="Arial" w:hAnsi="Arial" w:cs="Arial"/>
                <w:sz w:val="22"/>
                <w:szCs w:val="22"/>
              </w:rPr>
              <w:t>should you have concerns about a child or adult at risk.</w:t>
            </w:r>
          </w:p>
        </w:tc>
        <w:tc>
          <w:tcPr>
            <w:tcW w:w="1417" w:type="dxa"/>
            <w:gridSpan w:val="2"/>
            <w:tcBorders>
              <w:top w:val="single" w:sz="6" w:space="0" w:color="auto"/>
              <w:left w:val="single" w:sz="6" w:space="0" w:color="auto"/>
              <w:bottom w:val="single" w:sz="6" w:space="0" w:color="auto"/>
              <w:right w:val="single" w:sz="4" w:space="0" w:color="auto"/>
            </w:tcBorders>
            <w:vAlign w:val="center"/>
          </w:tcPr>
          <w:p w14:paraId="1BB80B20" w14:textId="77777777" w:rsidR="004E41F8" w:rsidRPr="00783CC3" w:rsidRDefault="004E41F8" w:rsidP="004E41F8">
            <w:pPr>
              <w:tabs>
                <w:tab w:val="num" w:pos="460"/>
              </w:tabs>
              <w:spacing w:before="40" w:after="40"/>
              <w:ind w:left="460" w:hanging="284"/>
              <w:rPr>
                <w:rFonts w:ascii="Arial" w:hAnsi="Arial" w:cs="Arial"/>
                <w:sz w:val="22"/>
                <w:szCs w:val="22"/>
              </w:rPr>
            </w:pPr>
            <w:r w:rsidRPr="00783CC3">
              <w:rPr>
                <w:rFonts w:ascii="Arial" w:hAnsi="Arial" w:cs="Arial"/>
                <w:sz w:val="22"/>
                <w:szCs w:val="22"/>
              </w:rPr>
              <w:t>10%</w:t>
            </w:r>
          </w:p>
        </w:tc>
      </w:tr>
      <w:tr w:rsidR="004E41F8" w:rsidRPr="00783CC3" w14:paraId="660FCF57" w14:textId="77777777" w:rsidTr="0814E6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142" w:type="dxa"/>
        </w:trPr>
        <w:tc>
          <w:tcPr>
            <w:tcW w:w="8506" w:type="dxa"/>
            <w:gridSpan w:val="11"/>
            <w:tcBorders>
              <w:top w:val="single" w:sz="6" w:space="0" w:color="auto"/>
              <w:left w:val="single" w:sz="4" w:space="0" w:color="auto"/>
              <w:bottom w:val="single" w:sz="6" w:space="0" w:color="auto"/>
              <w:right w:val="single" w:sz="6" w:space="0" w:color="auto"/>
            </w:tcBorders>
            <w:vAlign w:val="center"/>
          </w:tcPr>
          <w:p w14:paraId="61C01ECC" w14:textId="44D0F87F" w:rsidR="004E41F8" w:rsidRPr="00783CC3" w:rsidRDefault="004E41F8" w:rsidP="004E41F8">
            <w:pPr>
              <w:numPr>
                <w:ilvl w:val="0"/>
                <w:numId w:val="8"/>
              </w:numPr>
              <w:spacing w:before="40" w:after="40"/>
              <w:rPr>
                <w:rFonts w:ascii="Arial" w:hAnsi="Arial" w:cs="Arial"/>
                <w:sz w:val="22"/>
                <w:szCs w:val="22"/>
              </w:rPr>
            </w:pPr>
            <w:bookmarkStart w:id="10" w:name="Accountability6"/>
            <w:bookmarkEnd w:id="10"/>
            <w:r w:rsidRPr="00783CC3">
              <w:rPr>
                <w:rFonts w:ascii="Arial" w:hAnsi="Arial" w:cs="Arial"/>
                <w:sz w:val="22"/>
                <w:szCs w:val="22"/>
              </w:rPr>
              <w:t>M</w:t>
            </w:r>
            <w:r w:rsidR="004B6CC3" w:rsidRPr="00783CC3">
              <w:rPr>
                <w:rFonts w:ascii="Arial" w:hAnsi="Arial" w:cs="Arial"/>
                <w:sz w:val="22"/>
                <w:szCs w:val="22"/>
              </w:rPr>
              <w:t xml:space="preserve">aintain the necessary relevant </w:t>
            </w:r>
            <w:r w:rsidRPr="00783CC3">
              <w:rPr>
                <w:rFonts w:ascii="Arial" w:hAnsi="Arial" w:cs="Arial"/>
                <w:sz w:val="22"/>
                <w:szCs w:val="22"/>
              </w:rPr>
              <w:t>records and systems. E.g. Log ASB 1st response calls on system; raise accurate orders and appointments, via L&amp;Q software to the correct contractor</w:t>
            </w:r>
            <w:r w:rsidR="0043049A" w:rsidRPr="00783CC3">
              <w:rPr>
                <w:rFonts w:ascii="Arial" w:hAnsi="Arial" w:cs="Arial"/>
                <w:sz w:val="22"/>
                <w:szCs w:val="22"/>
              </w:rPr>
              <w:t>. Understand</w:t>
            </w:r>
            <w:r w:rsidR="7545D9C5" w:rsidRPr="00783CC3">
              <w:rPr>
                <w:rFonts w:ascii="Arial" w:hAnsi="Arial" w:cs="Arial"/>
                <w:sz w:val="22"/>
                <w:szCs w:val="22"/>
              </w:rPr>
              <w:t>ing</w:t>
            </w:r>
            <w:r w:rsidR="0043049A" w:rsidRPr="00783CC3">
              <w:rPr>
                <w:rFonts w:ascii="Arial" w:hAnsi="Arial" w:cs="Arial"/>
                <w:sz w:val="22"/>
                <w:szCs w:val="22"/>
              </w:rPr>
              <w:t xml:space="preserve"> the impact of accuracy</w:t>
            </w:r>
            <w:r w:rsidR="3D630F61" w:rsidRPr="00783CC3">
              <w:rPr>
                <w:rFonts w:ascii="Arial" w:hAnsi="Arial" w:cs="Arial"/>
                <w:sz w:val="22"/>
                <w:szCs w:val="22"/>
              </w:rPr>
              <w:t xml:space="preserve"> and</w:t>
            </w:r>
            <w:r w:rsidR="513527B4" w:rsidRPr="00783CC3">
              <w:rPr>
                <w:rFonts w:ascii="Arial" w:hAnsi="Arial" w:cs="Arial"/>
                <w:sz w:val="22"/>
                <w:szCs w:val="22"/>
              </w:rPr>
              <w:t xml:space="preserve"> </w:t>
            </w:r>
            <w:r w:rsidR="46FB9924" w:rsidRPr="00783CC3">
              <w:rPr>
                <w:rFonts w:ascii="Arial" w:hAnsi="Arial" w:cs="Arial"/>
                <w:sz w:val="22"/>
                <w:szCs w:val="22"/>
              </w:rPr>
              <w:t xml:space="preserve">importance of </w:t>
            </w:r>
            <w:r w:rsidR="513527B4" w:rsidRPr="00783CC3">
              <w:rPr>
                <w:rFonts w:ascii="Arial" w:hAnsi="Arial" w:cs="Arial"/>
                <w:sz w:val="22"/>
                <w:szCs w:val="22"/>
              </w:rPr>
              <w:t>provid</w:t>
            </w:r>
            <w:r w:rsidR="745BF4EF" w:rsidRPr="00783CC3">
              <w:rPr>
                <w:rFonts w:ascii="Arial" w:hAnsi="Arial" w:cs="Arial"/>
                <w:sz w:val="22"/>
                <w:szCs w:val="22"/>
              </w:rPr>
              <w:t>ing</w:t>
            </w:r>
            <w:r w:rsidR="513527B4" w:rsidRPr="00783CC3">
              <w:rPr>
                <w:rFonts w:ascii="Arial" w:hAnsi="Arial" w:cs="Arial"/>
                <w:sz w:val="22"/>
                <w:szCs w:val="22"/>
              </w:rPr>
              <w:t xml:space="preserve"> a clear</w:t>
            </w:r>
            <w:r w:rsidR="3D630F61" w:rsidRPr="00783CC3">
              <w:rPr>
                <w:rFonts w:ascii="Arial" w:hAnsi="Arial" w:cs="Arial"/>
                <w:sz w:val="22"/>
                <w:szCs w:val="22"/>
              </w:rPr>
              <w:t xml:space="preserve"> tr</w:t>
            </w:r>
            <w:r w:rsidR="69B4AFF6" w:rsidRPr="00783CC3">
              <w:rPr>
                <w:rFonts w:ascii="Arial" w:hAnsi="Arial" w:cs="Arial"/>
                <w:sz w:val="22"/>
                <w:szCs w:val="22"/>
              </w:rPr>
              <w:t xml:space="preserve">ail that demonstrates </w:t>
            </w:r>
            <w:r w:rsidR="42626CEE" w:rsidRPr="00783CC3">
              <w:rPr>
                <w:rFonts w:ascii="Arial" w:hAnsi="Arial" w:cs="Arial"/>
                <w:sz w:val="22"/>
                <w:szCs w:val="22"/>
              </w:rPr>
              <w:t>your</w:t>
            </w:r>
            <w:r w:rsidR="3D630F61" w:rsidRPr="00783CC3">
              <w:rPr>
                <w:rFonts w:ascii="Arial" w:hAnsi="Arial" w:cs="Arial"/>
                <w:sz w:val="22"/>
                <w:szCs w:val="22"/>
              </w:rPr>
              <w:t xml:space="preserve"> actions </w:t>
            </w:r>
            <w:r w:rsidR="6038CA38" w:rsidRPr="00783CC3">
              <w:rPr>
                <w:rFonts w:ascii="Arial" w:hAnsi="Arial" w:cs="Arial"/>
                <w:sz w:val="22"/>
                <w:szCs w:val="22"/>
              </w:rPr>
              <w:t xml:space="preserve">delivered </w:t>
            </w:r>
            <w:r w:rsidR="44A90F29" w:rsidRPr="00783CC3">
              <w:rPr>
                <w:rFonts w:ascii="Arial" w:hAnsi="Arial" w:cs="Arial"/>
                <w:sz w:val="22"/>
                <w:szCs w:val="22"/>
              </w:rPr>
              <w:t xml:space="preserve">to the </w:t>
            </w:r>
            <w:r w:rsidR="5A8B3D72" w:rsidRPr="00783CC3">
              <w:rPr>
                <w:rFonts w:ascii="Arial" w:hAnsi="Arial" w:cs="Arial"/>
                <w:sz w:val="22"/>
                <w:szCs w:val="22"/>
              </w:rPr>
              <w:t>e</w:t>
            </w:r>
            <w:r w:rsidR="3D630F61" w:rsidRPr="00783CC3">
              <w:rPr>
                <w:rFonts w:ascii="Arial" w:hAnsi="Arial" w:cs="Arial"/>
                <w:sz w:val="22"/>
                <w:szCs w:val="22"/>
              </w:rPr>
              <w:t>nquir</w:t>
            </w:r>
            <w:r w:rsidR="258A70DF" w:rsidRPr="00783CC3">
              <w:rPr>
                <w:rFonts w:ascii="Arial" w:hAnsi="Arial" w:cs="Arial"/>
                <w:sz w:val="22"/>
                <w:szCs w:val="22"/>
              </w:rPr>
              <w:t>er</w:t>
            </w:r>
            <w:r w:rsidR="0043049A" w:rsidRPr="00783CC3">
              <w:rPr>
                <w:rFonts w:ascii="Arial" w:hAnsi="Arial" w:cs="Arial"/>
                <w:sz w:val="22"/>
                <w:szCs w:val="22"/>
              </w:rPr>
              <w:t>.</w:t>
            </w:r>
          </w:p>
        </w:tc>
        <w:tc>
          <w:tcPr>
            <w:tcW w:w="1417" w:type="dxa"/>
            <w:gridSpan w:val="2"/>
            <w:tcBorders>
              <w:top w:val="single" w:sz="6" w:space="0" w:color="auto"/>
              <w:left w:val="single" w:sz="6" w:space="0" w:color="auto"/>
              <w:bottom w:val="single" w:sz="6" w:space="0" w:color="auto"/>
              <w:right w:val="single" w:sz="4" w:space="0" w:color="auto"/>
            </w:tcBorders>
            <w:vAlign w:val="center"/>
          </w:tcPr>
          <w:p w14:paraId="226A60C9" w14:textId="77777777" w:rsidR="004E41F8" w:rsidRPr="00783CC3" w:rsidRDefault="004E41F8" w:rsidP="004E41F8">
            <w:pPr>
              <w:tabs>
                <w:tab w:val="num" w:pos="460"/>
              </w:tabs>
              <w:spacing w:before="40" w:after="40"/>
              <w:ind w:left="460" w:hanging="284"/>
              <w:rPr>
                <w:rFonts w:ascii="Arial" w:hAnsi="Arial" w:cs="Arial"/>
                <w:sz w:val="22"/>
                <w:szCs w:val="22"/>
              </w:rPr>
            </w:pPr>
            <w:r w:rsidRPr="00783CC3">
              <w:rPr>
                <w:rFonts w:ascii="Arial" w:hAnsi="Arial" w:cs="Arial"/>
                <w:sz w:val="22"/>
                <w:szCs w:val="22"/>
              </w:rPr>
              <w:t>15%</w:t>
            </w:r>
          </w:p>
        </w:tc>
      </w:tr>
      <w:tr w:rsidR="004E41F8" w:rsidRPr="00783CC3" w14:paraId="20608E26" w14:textId="77777777" w:rsidTr="0814E6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142" w:type="dxa"/>
        </w:trPr>
        <w:tc>
          <w:tcPr>
            <w:tcW w:w="8506" w:type="dxa"/>
            <w:gridSpan w:val="11"/>
            <w:tcBorders>
              <w:top w:val="single" w:sz="6" w:space="0" w:color="auto"/>
              <w:left w:val="single" w:sz="4" w:space="0" w:color="auto"/>
              <w:bottom w:val="single" w:sz="6" w:space="0" w:color="auto"/>
              <w:right w:val="single" w:sz="6" w:space="0" w:color="auto"/>
            </w:tcBorders>
            <w:vAlign w:val="center"/>
          </w:tcPr>
          <w:p w14:paraId="07923206" w14:textId="77777777" w:rsidR="004E41F8" w:rsidRPr="00783CC3" w:rsidRDefault="004E41F8" w:rsidP="004E41F8">
            <w:pPr>
              <w:numPr>
                <w:ilvl w:val="0"/>
                <w:numId w:val="8"/>
              </w:numPr>
              <w:spacing w:before="40" w:after="40"/>
              <w:rPr>
                <w:rFonts w:ascii="Arial" w:hAnsi="Arial" w:cs="Arial"/>
                <w:sz w:val="22"/>
                <w:szCs w:val="22"/>
              </w:rPr>
            </w:pPr>
            <w:bookmarkStart w:id="11" w:name="Accountability7"/>
            <w:bookmarkEnd w:id="11"/>
            <w:r w:rsidRPr="00783CC3">
              <w:rPr>
                <w:rFonts w:ascii="Arial" w:hAnsi="Arial" w:cs="Arial"/>
                <w:sz w:val="22"/>
                <w:szCs w:val="22"/>
              </w:rPr>
              <w:t xml:space="preserve">Manage risks associated with areas under the jobholder’s control. </w:t>
            </w:r>
          </w:p>
        </w:tc>
        <w:tc>
          <w:tcPr>
            <w:tcW w:w="1417" w:type="dxa"/>
            <w:gridSpan w:val="2"/>
            <w:tcBorders>
              <w:top w:val="single" w:sz="6" w:space="0" w:color="auto"/>
              <w:left w:val="single" w:sz="6" w:space="0" w:color="auto"/>
              <w:bottom w:val="single" w:sz="6" w:space="0" w:color="auto"/>
              <w:right w:val="single" w:sz="4" w:space="0" w:color="auto"/>
            </w:tcBorders>
            <w:vAlign w:val="center"/>
          </w:tcPr>
          <w:p w14:paraId="0E95B57F" w14:textId="77777777" w:rsidR="004E41F8" w:rsidRPr="00783CC3" w:rsidRDefault="004E41F8" w:rsidP="004E41F8">
            <w:pPr>
              <w:tabs>
                <w:tab w:val="num" w:pos="460"/>
              </w:tabs>
              <w:spacing w:before="40" w:after="40"/>
              <w:ind w:left="460" w:hanging="284"/>
              <w:rPr>
                <w:rFonts w:ascii="Arial" w:hAnsi="Arial" w:cs="Arial"/>
                <w:sz w:val="22"/>
                <w:szCs w:val="22"/>
              </w:rPr>
            </w:pPr>
            <w:r w:rsidRPr="00783CC3">
              <w:rPr>
                <w:rFonts w:ascii="Arial" w:hAnsi="Arial" w:cs="Arial"/>
                <w:sz w:val="22"/>
                <w:szCs w:val="22"/>
              </w:rPr>
              <w:t>5%</w:t>
            </w:r>
          </w:p>
        </w:tc>
      </w:tr>
      <w:tr w:rsidR="004E41F8" w:rsidRPr="00783CC3" w14:paraId="6E92A21D" w14:textId="77777777" w:rsidTr="0814E6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142" w:type="dxa"/>
        </w:trPr>
        <w:tc>
          <w:tcPr>
            <w:tcW w:w="8506" w:type="dxa"/>
            <w:gridSpan w:val="11"/>
            <w:tcBorders>
              <w:top w:val="single" w:sz="6" w:space="0" w:color="auto"/>
              <w:left w:val="single" w:sz="4" w:space="0" w:color="auto"/>
              <w:bottom w:val="single" w:sz="6" w:space="0" w:color="auto"/>
              <w:right w:val="single" w:sz="6" w:space="0" w:color="auto"/>
            </w:tcBorders>
            <w:vAlign w:val="center"/>
          </w:tcPr>
          <w:p w14:paraId="333A0672" w14:textId="77777777" w:rsidR="004E41F8" w:rsidRPr="00783CC3" w:rsidRDefault="004E41F8" w:rsidP="004E41F8">
            <w:pPr>
              <w:numPr>
                <w:ilvl w:val="0"/>
                <w:numId w:val="8"/>
              </w:numPr>
              <w:spacing w:before="40" w:after="40"/>
              <w:rPr>
                <w:rFonts w:ascii="Arial" w:hAnsi="Arial" w:cs="Arial"/>
                <w:sz w:val="22"/>
                <w:szCs w:val="22"/>
              </w:rPr>
            </w:pPr>
            <w:bookmarkStart w:id="12" w:name="Accountability8"/>
            <w:bookmarkEnd w:id="12"/>
            <w:r w:rsidRPr="00783CC3">
              <w:rPr>
                <w:rFonts w:ascii="Arial" w:hAnsi="Arial" w:cs="Arial"/>
                <w:sz w:val="22"/>
                <w:szCs w:val="22"/>
              </w:rPr>
              <w:t>Organisational and planning skills – able to prioritise own workload with minimal supervision</w:t>
            </w:r>
          </w:p>
        </w:tc>
        <w:tc>
          <w:tcPr>
            <w:tcW w:w="1417" w:type="dxa"/>
            <w:gridSpan w:val="2"/>
            <w:tcBorders>
              <w:top w:val="single" w:sz="6" w:space="0" w:color="auto"/>
              <w:left w:val="single" w:sz="6" w:space="0" w:color="auto"/>
              <w:bottom w:val="single" w:sz="6" w:space="0" w:color="auto"/>
              <w:right w:val="single" w:sz="4" w:space="0" w:color="auto"/>
            </w:tcBorders>
            <w:vAlign w:val="center"/>
          </w:tcPr>
          <w:p w14:paraId="5416178F" w14:textId="77777777" w:rsidR="004E41F8" w:rsidRPr="00783CC3" w:rsidRDefault="004E41F8" w:rsidP="004E41F8">
            <w:pPr>
              <w:tabs>
                <w:tab w:val="num" w:pos="460"/>
              </w:tabs>
              <w:spacing w:before="40" w:after="40"/>
              <w:ind w:left="460" w:hanging="284"/>
              <w:rPr>
                <w:rFonts w:ascii="Arial" w:hAnsi="Arial" w:cs="Arial"/>
                <w:sz w:val="22"/>
                <w:szCs w:val="22"/>
              </w:rPr>
            </w:pPr>
            <w:r w:rsidRPr="00783CC3">
              <w:rPr>
                <w:rFonts w:ascii="Arial" w:hAnsi="Arial" w:cs="Arial"/>
                <w:sz w:val="22"/>
                <w:szCs w:val="22"/>
              </w:rPr>
              <w:t>15%</w:t>
            </w:r>
          </w:p>
        </w:tc>
      </w:tr>
      <w:tr w:rsidR="004E41F8" w:rsidRPr="00783CC3" w14:paraId="150A4798" w14:textId="77777777" w:rsidTr="0814E6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142" w:type="dxa"/>
        </w:trPr>
        <w:tc>
          <w:tcPr>
            <w:tcW w:w="8506" w:type="dxa"/>
            <w:gridSpan w:val="11"/>
            <w:tcBorders>
              <w:top w:val="single" w:sz="6" w:space="0" w:color="auto"/>
              <w:left w:val="nil"/>
              <w:bottom w:val="single" w:sz="6" w:space="0" w:color="auto"/>
              <w:right w:val="nil"/>
            </w:tcBorders>
            <w:vAlign w:val="center"/>
          </w:tcPr>
          <w:p w14:paraId="0A621239" w14:textId="77777777" w:rsidR="004E41F8" w:rsidRPr="00783CC3" w:rsidRDefault="004E41F8" w:rsidP="004E41F8">
            <w:pPr>
              <w:spacing w:before="40" w:after="40"/>
              <w:ind w:left="360"/>
              <w:rPr>
                <w:rFonts w:ascii="Arial" w:hAnsi="Arial" w:cs="Arial"/>
                <w:b/>
                <w:bCs/>
                <w:sz w:val="22"/>
                <w:szCs w:val="22"/>
                <w:u w:val="single"/>
              </w:rPr>
            </w:pPr>
          </w:p>
        </w:tc>
        <w:tc>
          <w:tcPr>
            <w:tcW w:w="1417" w:type="dxa"/>
            <w:gridSpan w:val="2"/>
            <w:tcBorders>
              <w:top w:val="single" w:sz="6" w:space="0" w:color="auto"/>
              <w:left w:val="nil"/>
              <w:bottom w:val="single" w:sz="6" w:space="0" w:color="auto"/>
              <w:right w:val="nil"/>
            </w:tcBorders>
            <w:vAlign w:val="center"/>
          </w:tcPr>
          <w:p w14:paraId="6F61C688" w14:textId="77777777" w:rsidR="004E41F8" w:rsidRPr="00783CC3" w:rsidRDefault="004E41F8" w:rsidP="004E41F8">
            <w:pPr>
              <w:tabs>
                <w:tab w:val="num" w:pos="460"/>
              </w:tabs>
              <w:spacing w:before="40" w:after="40"/>
              <w:ind w:left="460" w:hanging="284"/>
              <w:rPr>
                <w:rFonts w:ascii="Arial" w:hAnsi="Arial" w:cs="Arial"/>
                <w:sz w:val="22"/>
                <w:szCs w:val="22"/>
              </w:rPr>
            </w:pPr>
          </w:p>
        </w:tc>
      </w:tr>
      <w:tr w:rsidR="004E41F8" w:rsidRPr="00783CC3" w14:paraId="5A4123F3" w14:textId="77777777" w:rsidTr="0814E6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142" w:type="dxa"/>
        </w:trPr>
        <w:tc>
          <w:tcPr>
            <w:tcW w:w="8506" w:type="dxa"/>
            <w:gridSpan w:val="11"/>
            <w:tcBorders>
              <w:top w:val="single" w:sz="4" w:space="0" w:color="auto"/>
              <w:left w:val="single" w:sz="6" w:space="0" w:color="auto"/>
              <w:bottom w:val="single" w:sz="6" w:space="0" w:color="auto"/>
              <w:right w:val="single" w:sz="6" w:space="0" w:color="auto"/>
            </w:tcBorders>
            <w:vAlign w:val="center"/>
          </w:tcPr>
          <w:p w14:paraId="4669532E" w14:textId="77777777" w:rsidR="004E41F8" w:rsidRPr="00783CC3" w:rsidRDefault="004E41F8" w:rsidP="007549C3">
            <w:pPr>
              <w:spacing w:before="40" w:after="40"/>
              <w:rPr>
                <w:rFonts w:ascii="Arial" w:hAnsi="Arial" w:cs="Arial"/>
                <w:sz w:val="22"/>
                <w:szCs w:val="22"/>
              </w:rPr>
            </w:pPr>
            <w:bookmarkStart w:id="13" w:name="Accountability9"/>
            <w:bookmarkEnd w:id="13"/>
            <w:r w:rsidRPr="00783CC3">
              <w:rPr>
                <w:rFonts w:ascii="Arial" w:hAnsi="Arial" w:cs="Arial"/>
                <w:b/>
                <w:bCs/>
                <w:sz w:val="22"/>
                <w:szCs w:val="22"/>
                <w:u w:val="single"/>
              </w:rPr>
              <w:t>Financial Responsibility</w:t>
            </w:r>
            <w:r w:rsidRPr="00783CC3">
              <w:rPr>
                <w:rFonts w:ascii="Arial" w:hAnsi="Arial" w:cs="Arial"/>
                <w:b/>
                <w:bCs/>
                <w:sz w:val="22"/>
                <w:szCs w:val="22"/>
              </w:rPr>
              <w:t xml:space="preserve">: </w:t>
            </w:r>
            <w:r w:rsidRPr="00783CC3">
              <w:rPr>
                <w:rFonts w:ascii="Arial" w:hAnsi="Arial" w:cs="Arial"/>
                <w:bCs/>
                <w:sz w:val="22"/>
                <w:szCs w:val="22"/>
              </w:rPr>
              <w:t>Enter below any typical revenue, operating or capital budgets for which the role is accountable.</w:t>
            </w:r>
          </w:p>
        </w:tc>
        <w:tc>
          <w:tcPr>
            <w:tcW w:w="1417" w:type="dxa"/>
            <w:gridSpan w:val="2"/>
            <w:tcBorders>
              <w:top w:val="single" w:sz="6" w:space="0" w:color="auto"/>
              <w:left w:val="single" w:sz="6" w:space="0" w:color="auto"/>
              <w:bottom w:val="single" w:sz="6" w:space="0" w:color="auto"/>
              <w:right w:val="single" w:sz="4" w:space="0" w:color="auto"/>
            </w:tcBorders>
            <w:vAlign w:val="center"/>
          </w:tcPr>
          <w:p w14:paraId="51A8F80E" w14:textId="77777777" w:rsidR="004E41F8" w:rsidRPr="00783CC3" w:rsidRDefault="004E41F8" w:rsidP="004E41F8">
            <w:pPr>
              <w:tabs>
                <w:tab w:val="num" w:pos="460"/>
              </w:tabs>
              <w:spacing w:before="40" w:after="40"/>
              <w:ind w:left="460" w:hanging="284"/>
              <w:rPr>
                <w:rFonts w:ascii="Arial" w:hAnsi="Arial" w:cs="Arial"/>
                <w:sz w:val="22"/>
                <w:szCs w:val="22"/>
              </w:rPr>
            </w:pPr>
          </w:p>
        </w:tc>
      </w:tr>
      <w:tr w:rsidR="004E41F8" w:rsidRPr="00783CC3" w14:paraId="54E33DF4" w14:textId="77777777" w:rsidTr="0814E6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142" w:type="dxa"/>
        </w:trPr>
        <w:tc>
          <w:tcPr>
            <w:tcW w:w="8506" w:type="dxa"/>
            <w:gridSpan w:val="11"/>
            <w:tcBorders>
              <w:top w:val="single" w:sz="6" w:space="0" w:color="auto"/>
              <w:left w:val="single" w:sz="6" w:space="0" w:color="auto"/>
              <w:bottom w:val="single" w:sz="6" w:space="0" w:color="auto"/>
              <w:right w:val="single" w:sz="6" w:space="0" w:color="auto"/>
            </w:tcBorders>
            <w:vAlign w:val="center"/>
          </w:tcPr>
          <w:p w14:paraId="100D0C94" w14:textId="77777777" w:rsidR="004E41F8" w:rsidRPr="00783CC3" w:rsidRDefault="004E41F8" w:rsidP="007549C3">
            <w:pPr>
              <w:spacing w:before="40" w:after="40"/>
              <w:rPr>
                <w:rFonts w:ascii="Arial" w:hAnsi="Arial" w:cs="Arial"/>
                <w:sz w:val="22"/>
                <w:szCs w:val="22"/>
              </w:rPr>
            </w:pPr>
            <w:bookmarkStart w:id="14" w:name="Accountability10"/>
            <w:bookmarkEnd w:id="14"/>
            <w:r w:rsidRPr="00783CC3">
              <w:rPr>
                <w:rFonts w:ascii="Arial" w:hAnsi="Arial" w:cs="Arial"/>
                <w:sz w:val="22"/>
                <w:szCs w:val="22"/>
              </w:rPr>
              <w:t>Understand and be aware of departmental costs such as cost of repairs raised, length of telephone call, mindful of alternative contacts to customers using SMS text and electronic emails to reduce print costs.</w:t>
            </w:r>
          </w:p>
        </w:tc>
        <w:tc>
          <w:tcPr>
            <w:tcW w:w="1417" w:type="dxa"/>
            <w:gridSpan w:val="2"/>
            <w:tcBorders>
              <w:top w:val="single" w:sz="6" w:space="0" w:color="auto"/>
              <w:left w:val="single" w:sz="6" w:space="0" w:color="auto"/>
              <w:bottom w:val="single" w:sz="4" w:space="0" w:color="auto"/>
              <w:right w:val="single" w:sz="4" w:space="0" w:color="auto"/>
            </w:tcBorders>
            <w:vAlign w:val="center"/>
          </w:tcPr>
          <w:p w14:paraId="5FA84170" w14:textId="77777777" w:rsidR="004E41F8" w:rsidRPr="00783CC3" w:rsidRDefault="004E41F8" w:rsidP="004E41F8">
            <w:pPr>
              <w:tabs>
                <w:tab w:val="num" w:pos="460"/>
              </w:tabs>
              <w:spacing w:before="40" w:after="40"/>
              <w:ind w:left="460" w:hanging="284"/>
              <w:rPr>
                <w:rFonts w:ascii="Arial" w:hAnsi="Arial" w:cs="Arial"/>
                <w:sz w:val="22"/>
                <w:szCs w:val="22"/>
              </w:rPr>
            </w:pPr>
          </w:p>
        </w:tc>
      </w:tr>
      <w:tr w:rsidR="004E41F8" w:rsidRPr="00783CC3" w14:paraId="73415CFA" w14:textId="77777777" w:rsidTr="0814E600">
        <w:tblPrEx>
          <w:tblLook w:val="01E0" w:firstRow="1" w:lastRow="1" w:firstColumn="1" w:lastColumn="1" w:noHBand="0" w:noVBand="0"/>
        </w:tblPrEx>
        <w:trPr>
          <w:gridAfter w:val="2"/>
          <w:wAfter w:w="142" w:type="dxa"/>
        </w:trPr>
        <w:tc>
          <w:tcPr>
            <w:tcW w:w="9923" w:type="dxa"/>
            <w:gridSpan w:val="13"/>
            <w:vAlign w:val="center"/>
          </w:tcPr>
          <w:p w14:paraId="2CCC926F" w14:textId="77777777" w:rsidR="004E41F8" w:rsidRPr="00783CC3" w:rsidRDefault="004E41F8" w:rsidP="004E41F8">
            <w:pPr>
              <w:pStyle w:val="CM4"/>
              <w:widowControl/>
              <w:spacing w:line="240" w:lineRule="auto"/>
              <w:rPr>
                <w:rFonts w:cs="Arial"/>
                <w:b/>
                <w:sz w:val="22"/>
                <w:szCs w:val="22"/>
                <w:u w:val="single"/>
              </w:rPr>
            </w:pPr>
            <w:r w:rsidRPr="00783CC3">
              <w:rPr>
                <w:rFonts w:cs="Arial"/>
                <w:b/>
                <w:sz w:val="22"/>
                <w:szCs w:val="22"/>
                <w:u w:val="single"/>
              </w:rPr>
              <w:t>People Responsibility</w:t>
            </w:r>
            <w:r w:rsidRPr="00783CC3">
              <w:rPr>
                <w:rFonts w:cs="Arial"/>
                <w:b/>
                <w:sz w:val="22"/>
                <w:szCs w:val="22"/>
              </w:rPr>
              <w:t xml:space="preserve">: </w:t>
            </w:r>
          </w:p>
          <w:p w14:paraId="3F1A692B" w14:textId="77777777" w:rsidR="004E41F8" w:rsidRPr="00783CC3" w:rsidRDefault="004E41F8" w:rsidP="004E41F8">
            <w:pPr>
              <w:pStyle w:val="CM34"/>
              <w:widowControl/>
              <w:spacing w:after="60" w:line="231" w:lineRule="atLeast"/>
              <w:rPr>
                <w:rFonts w:cs="Arial"/>
                <w:sz w:val="22"/>
                <w:szCs w:val="22"/>
              </w:rPr>
            </w:pPr>
            <w:r w:rsidRPr="00783CC3">
              <w:rPr>
                <w:rFonts w:cs="Arial"/>
                <w:sz w:val="22"/>
                <w:szCs w:val="22"/>
              </w:rPr>
              <w:t xml:space="preserve">Indicate below the typical number of employees for which the role has supervisory / management responsibility.  If the number varies, indicate an average or a range. </w:t>
            </w:r>
          </w:p>
        </w:tc>
      </w:tr>
      <w:tr w:rsidR="004E41F8" w:rsidRPr="00783CC3" w14:paraId="5AC36C19" w14:textId="77777777" w:rsidTr="0814E600">
        <w:tblPrEx>
          <w:tblLook w:val="01E0" w:firstRow="1" w:lastRow="1" w:firstColumn="1" w:lastColumn="1" w:noHBand="0" w:noVBand="0"/>
        </w:tblPrEx>
        <w:trPr>
          <w:gridAfter w:val="2"/>
          <w:wAfter w:w="142" w:type="dxa"/>
        </w:trPr>
        <w:tc>
          <w:tcPr>
            <w:tcW w:w="9923" w:type="dxa"/>
            <w:gridSpan w:val="13"/>
            <w:shd w:val="clear" w:color="auto" w:fill="auto"/>
            <w:vAlign w:val="center"/>
          </w:tcPr>
          <w:p w14:paraId="2D98D22A" w14:textId="77777777" w:rsidR="004E41F8" w:rsidRPr="00783CC3" w:rsidRDefault="004E41F8" w:rsidP="004E41F8">
            <w:pPr>
              <w:pStyle w:val="CM4"/>
              <w:widowControl/>
              <w:spacing w:line="240" w:lineRule="auto"/>
              <w:rPr>
                <w:rFonts w:cs="Arial"/>
                <w:sz w:val="22"/>
                <w:szCs w:val="22"/>
              </w:rPr>
            </w:pPr>
            <w:bookmarkStart w:id="15" w:name="Financial"/>
            <w:bookmarkEnd w:id="15"/>
            <w:r w:rsidRPr="00783CC3">
              <w:rPr>
                <w:rFonts w:cs="Arial"/>
                <w:b/>
                <w:bCs/>
                <w:sz w:val="22"/>
                <w:szCs w:val="22"/>
              </w:rPr>
              <w:t>Total</w:t>
            </w:r>
            <w:r w:rsidRPr="00783CC3">
              <w:rPr>
                <w:rFonts w:cs="Arial"/>
                <w:sz w:val="22"/>
                <w:szCs w:val="22"/>
              </w:rPr>
              <w:t xml:space="preserve"> </w:t>
            </w:r>
            <w:r w:rsidRPr="00783CC3">
              <w:rPr>
                <w:rFonts w:cs="Arial"/>
                <w:b/>
                <w:sz w:val="22"/>
                <w:szCs w:val="22"/>
              </w:rPr>
              <w:t>Employees</w:t>
            </w:r>
          </w:p>
        </w:tc>
      </w:tr>
      <w:tr w:rsidR="004E41F8" w:rsidRPr="00783CC3" w14:paraId="1A136A5A" w14:textId="77777777" w:rsidTr="0814E600">
        <w:tblPrEx>
          <w:tblLook w:val="01E0" w:firstRow="1" w:lastRow="1" w:firstColumn="1" w:lastColumn="1" w:noHBand="0" w:noVBand="0"/>
        </w:tblPrEx>
        <w:trPr>
          <w:gridAfter w:val="2"/>
          <w:wAfter w:w="142" w:type="dxa"/>
          <w:trHeight w:val="779"/>
        </w:trPr>
        <w:tc>
          <w:tcPr>
            <w:tcW w:w="7088" w:type="dxa"/>
            <w:gridSpan w:val="8"/>
            <w:vAlign w:val="center"/>
          </w:tcPr>
          <w:p w14:paraId="1616E8EE" w14:textId="77777777" w:rsidR="004E41F8" w:rsidRPr="00783CC3" w:rsidRDefault="004E41F8" w:rsidP="007549C3">
            <w:pPr>
              <w:pStyle w:val="CM34"/>
              <w:rPr>
                <w:rFonts w:cs="Arial"/>
                <w:sz w:val="22"/>
                <w:szCs w:val="22"/>
              </w:rPr>
            </w:pPr>
            <w:r w:rsidRPr="00783CC3">
              <w:rPr>
                <w:rFonts w:cs="Arial"/>
                <w:sz w:val="22"/>
                <w:szCs w:val="22"/>
              </w:rPr>
              <w:t>Please list below any outsourced service providers that are typically managed by the role (e.g. payroll), or any functional / project management responsibilities</w:t>
            </w:r>
          </w:p>
        </w:tc>
        <w:tc>
          <w:tcPr>
            <w:tcW w:w="1418" w:type="dxa"/>
            <w:gridSpan w:val="3"/>
            <w:vAlign w:val="center"/>
          </w:tcPr>
          <w:p w14:paraId="07F2B0E1" w14:textId="77777777" w:rsidR="004E41F8" w:rsidRPr="00783CC3" w:rsidRDefault="004E41F8" w:rsidP="004E41F8">
            <w:pPr>
              <w:pStyle w:val="CM4"/>
              <w:widowControl/>
              <w:rPr>
                <w:rFonts w:cs="Arial"/>
                <w:b/>
                <w:bCs/>
                <w:i/>
                <w:sz w:val="22"/>
                <w:szCs w:val="22"/>
              </w:rPr>
            </w:pPr>
            <w:r w:rsidRPr="00783CC3">
              <w:rPr>
                <w:rFonts w:cs="Arial"/>
                <w:b/>
                <w:bCs/>
                <w:i/>
                <w:sz w:val="22"/>
                <w:szCs w:val="22"/>
              </w:rPr>
              <w:t>Direct Reports</w:t>
            </w:r>
          </w:p>
        </w:tc>
        <w:tc>
          <w:tcPr>
            <w:tcW w:w="1417" w:type="dxa"/>
            <w:gridSpan w:val="2"/>
            <w:vAlign w:val="center"/>
          </w:tcPr>
          <w:p w14:paraId="047866FB" w14:textId="77777777" w:rsidR="004E41F8" w:rsidRPr="00783CC3" w:rsidRDefault="004E41F8" w:rsidP="004E41F8">
            <w:pPr>
              <w:pStyle w:val="CM4"/>
              <w:widowControl/>
              <w:rPr>
                <w:rFonts w:cs="Arial"/>
                <w:b/>
                <w:i/>
                <w:sz w:val="22"/>
                <w:szCs w:val="22"/>
              </w:rPr>
            </w:pPr>
            <w:r w:rsidRPr="00783CC3">
              <w:rPr>
                <w:rFonts w:cs="Arial"/>
                <w:b/>
                <w:i/>
                <w:sz w:val="22"/>
                <w:szCs w:val="22"/>
              </w:rPr>
              <w:t>Indirect Reports</w:t>
            </w:r>
          </w:p>
        </w:tc>
      </w:tr>
      <w:tr w:rsidR="004E41F8" w:rsidRPr="00783CC3" w14:paraId="40E0B31B" w14:textId="77777777" w:rsidTr="0814E600">
        <w:tblPrEx>
          <w:tblLook w:val="01E0" w:firstRow="1" w:lastRow="1" w:firstColumn="1" w:lastColumn="1" w:noHBand="0" w:noVBand="0"/>
        </w:tblPrEx>
        <w:trPr>
          <w:gridAfter w:val="2"/>
          <w:wAfter w:w="142" w:type="dxa"/>
        </w:trPr>
        <w:tc>
          <w:tcPr>
            <w:tcW w:w="7088" w:type="dxa"/>
            <w:gridSpan w:val="8"/>
            <w:vAlign w:val="center"/>
          </w:tcPr>
          <w:p w14:paraId="75E3B6E3" w14:textId="77777777" w:rsidR="004E41F8" w:rsidRPr="00783CC3" w:rsidRDefault="004E41F8" w:rsidP="004E41F8">
            <w:pPr>
              <w:pStyle w:val="CM33"/>
              <w:spacing w:before="40" w:after="40"/>
              <w:rPr>
                <w:rFonts w:cs="Arial"/>
                <w:b/>
                <w:bCs/>
                <w:sz w:val="22"/>
                <w:szCs w:val="22"/>
              </w:rPr>
            </w:pPr>
          </w:p>
        </w:tc>
        <w:tc>
          <w:tcPr>
            <w:tcW w:w="1418" w:type="dxa"/>
            <w:gridSpan w:val="3"/>
            <w:shd w:val="clear" w:color="auto" w:fill="auto"/>
            <w:vAlign w:val="center"/>
          </w:tcPr>
          <w:p w14:paraId="3BEC2B82" w14:textId="77777777" w:rsidR="004E41F8" w:rsidRPr="00783CC3" w:rsidRDefault="004E41F8" w:rsidP="007549C3">
            <w:pPr>
              <w:pStyle w:val="CM33"/>
              <w:widowControl/>
              <w:spacing w:before="40" w:after="40" w:line="371" w:lineRule="atLeast"/>
              <w:jc w:val="center"/>
              <w:rPr>
                <w:rFonts w:cs="Arial"/>
                <w:sz w:val="22"/>
                <w:szCs w:val="22"/>
              </w:rPr>
            </w:pPr>
            <w:bookmarkStart w:id="16" w:name="DirectReports"/>
            <w:bookmarkEnd w:id="16"/>
            <w:r w:rsidRPr="00783CC3">
              <w:rPr>
                <w:rFonts w:cs="Arial"/>
                <w:sz w:val="22"/>
                <w:szCs w:val="22"/>
              </w:rPr>
              <w:t>-</w:t>
            </w:r>
          </w:p>
        </w:tc>
        <w:tc>
          <w:tcPr>
            <w:tcW w:w="1417" w:type="dxa"/>
            <w:gridSpan w:val="2"/>
            <w:vAlign w:val="center"/>
          </w:tcPr>
          <w:p w14:paraId="6E4DFC9B" w14:textId="77777777" w:rsidR="004E41F8" w:rsidRPr="00783CC3" w:rsidRDefault="004E41F8" w:rsidP="007549C3">
            <w:pPr>
              <w:pStyle w:val="CM33"/>
              <w:widowControl/>
              <w:spacing w:before="40" w:after="40" w:line="371" w:lineRule="atLeast"/>
              <w:jc w:val="center"/>
              <w:rPr>
                <w:rFonts w:cs="Arial"/>
                <w:sz w:val="22"/>
                <w:szCs w:val="22"/>
              </w:rPr>
            </w:pPr>
            <w:bookmarkStart w:id="17" w:name="IndirectReports"/>
            <w:bookmarkEnd w:id="17"/>
            <w:r w:rsidRPr="00783CC3">
              <w:rPr>
                <w:rFonts w:cs="Arial"/>
                <w:sz w:val="22"/>
                <w:szCs w:val="22"/>
              </w:rPr>
              <w:t>-</w:t>
            </w:r>
          </w:p>
        </w:tc>
      </w:tr>
      <w:tr w:rsidR="00633992" w:rsidRPr="00783CC3" w14:paraId="525EFF0C" w14:textId="77777777" w:rsidTr="0814E600">
        <w:tblPrEx>
          <w:tblLook w:val="01E0" w:firstRow="1" w:lastRow="1" w:firstColumn="1" w:lastColumn="1" w:noHBand="0" w:noVBand="0"/>
        </w:tblPrEx>
        <w:tc>
          <w:tcPr>
            <w:tcW w:w="10065" w:type="dxa"/>
            <w:gridSpan w:val="15"/>
            <w:shd w:val="clear" w:color="auto" w:fill="BFBFBF" w:themeFill="background1" w:themeFillShade="BF"/>
            <w:vAlign w:val="center"/>
          </w:tcPr>
          <w:p w14:paraId="0743E2C3" w14:textId="77777777" w:rsidR="00633992" w:rsidRPr="00783CC3" w:rsidRDefault="009E7B42" w:rsidP="004E41F8">
            <w:pPr>
              <w:pStyle w:val="Heading1"/>
              <w:spacing w:before="240"/>
              <w:rPr>
                <w:rFonts w:ascii="Arial" w:hAnsi="Arial" w:cs="Arial"/>
                <w:b/>
                <w:sz w:val="22"/>
                <w:szCs w:val="22"/>
              </w:rPr>
            </w:pPr>
            <w:bookmarkStart w:id="18" w:name="Outsourced"/>
            <w:bookmarkEnd w:id="18"/>
            <w:r w:rsidRPr="00783CC3">
              <w:rPr>
                <w:rFonts w:ascii="Arial" w:hAnsi="Arial" w:cs="Arial"/>
                <w:sz w:val="22"/>
                <w:szCs w:val="22"/>
              </w:rPr>
              <w:br w:type="page"/>
            </w:r>
            <w:r w:rsidR="00633992" w:rsidRPr="00783CC3">
              <w:rPr>
                <w:rFonts w:ascii="Arial" w:hAnsi="Arial" w:cs="Arial"/>
                <w:b/>
                <w:sz w:val="22"/>
                <w:szCs w:val="22"/>
              </w:rPr>
              <w:t>Knowledge, Skills and Abilities</w:t>
            </w:r>
          </w:p>
        </w:tc>
      </w:tr>
      <w:tr w:rsidR="00A21C4B" w:rsidRPr="00783CC3" w14:paraId="2CDB3014" w14:textId="77777777" w:rsidTr="0814E600">
        <w:tblPrEx>
          <w:tblLook w:val="01E0" w:firstRow="1" w:lastRow="1" w:firstColumn="1" w:lastColumn="1" w:noHBand="0" w:noVBand="0"/>
        </w:tblPrEx>
        <w:tc>
          <w:tcPr>
            <w:tcW w:w="10065" w:type="dxa"/>
            <w:gridSpan w:val="15"/>
            <w:vAlign w:val="center"/>
          </w:tcPr>
          <w:p w14:paraId="216B4FA5" w14:textId="77777777" w:rsidR="00A21C4B" w:rsidRPr="00783CC3" w:rsidRDefault="00F123A8" w:rsidP="004E41F8">
            <w:pPr>
              <w:rPr>
                <w:rFonts w:ascii="Arial" w:hAnsi="Arial" w:cs="Arial"/>
                <w:sz w:val="22"/>
                <w:szCs w:val="22"/>
              </w:rPr>
            </w:pPr>
            <w:r w:rsidRPr="00783CC3">
              <w:rPr>
                <w:rFonts w:ascii="Arial" w:hAnsi="Arial" w:cs="Arial"/>
                <w:sz w:val="22"/>
                <w:szCs w:val="22"/>
              </w:rPr>
              <w:br w:type="page"/>
            </w:r>
            <w:r w:rsidR="00A21C4B" w:rsidRPr="00783CC3">
              <w:rPr>
                <w:rFonts w:ascii="Arial" w:hAnsi="Arial" w:cs="Arial"/>
                <w:sz w:val="22"/>
                <w:szCs w:val="22"/>
              </w:rPr>
              <w:t xml:space="preserve">Describe the knowledge, skills and abilities required for the job.  </w:t>
            </w:r>
            <w:r w:rsidR="00626AE8" w:rsidRPr="00783CC3">
              <w:rPr>
                <w:rFonts w:ascii="Arial" w:hAnsi="Arial" w:cs="Arial"/>
                <w:sz w:val="22"/>
                <w:szCs w:val="22"/>
              </w:rPr>
              <w:t xml:space="preserve">Include the need for any academic, vocational or professional qualifications. </w:t>
            </w:r>
          </w:p>
        </w:tc>
      </w:tr>
      <w:tr w:rsidR="00A21C4B" w:rsidRPr="00783CC3" w14:paraId="23217309" w14:textId="77777777" w:rsidTr="0814E600">
        <w:tblPrEx>
          <w:tblLook w:val="01E0" w:firstRow="1" w:lastRow="1" w:firstColumn="1" w:lastColumn="1" w:noHBand="0" w:noVBand="0"/>
        </w:tblPrEx>
        <w:tc>
          <w:tcPr>
            <w:tcW w:w="10065" w:type="dxa"/>
            <w:gridSpan w:val="15"/>
            <w:vAlign w:val="center"/>
          </w:tcPr>
          <w:p w14:paraId="6FD03F83" w14:textId="77777777" w:rsidR="00A21C4B" w:rsidRPr="00783CC3" w:rsidRDefault="00C25CE8" w:rsidP="004E41F8">
            <w:pPr>
              <w:numPr>
                <w:ilvl w:val="0"/>
                <w:numId w:val="9"/>
              </w:numPr>
              <w:spacing w:before="40" w:after="40"/>
              <w:rPr>
                <w:rFonts w:ascii="Arial" w:hAnsi="Arial" w:cs="Arial"/>
                <w:sz w:val="22"/>
                <w:szCs w:val="22"/>
              </w:rPr>
            </w:pPr>
            <w:bookmarkStart w:id="19" w:name="Knowledge1"/>
            <w:bookmarkEnd w:id="19"/>
            <w:r w:rsidRPr="00783CC3">
              <w:rPr>
                <w:rFonts w:ascii="Arial" w:hAnsi="Arial" w:cs="Arial"/>
                <w:sz w:val="22"/>
                <w:szCs w:val="22"/>
              </w:rPr>
              <w:t>Experienced in delivering</w:t>
            </w:r>
            <w:r w:rsidR="00461623" w:rsidRPr="00783CC3">
              <w:rPr>
                <w:rFonts w:ascii="Arial" w:hAnsi="Arial" w:cs="Arial"/>
                <w:sz w:val="22"/>
                <w:szCs w:val="22"/>
              </w:rPr>
              <w:t xml:space="preserve"> excellent customer service in a demanding environment – </w:t>
            </w:r>
            <w:r w:rsidR="00461623" w:rsidRPr="00783CC3">
              <w:rPr>
                <w:rFonts w:ascii="Arial" w:hAnsi="Arial" w:cs="Arial"/>
                <w:b/>
                <w:sz w:val="22"/>
                <w:szCs w:val="22"/>
              </w:rPr>
              <w:t>Essential</w:t>
            </w:r>
            <w:r w:rsidR="00461623" w:rsidRPr="00783CC3">
              <w:rPr>
                <w:rFonts w:ascii="Arial" w:hAnsi="Arial" w:cs="Arial"/>
                <w:sz w:val="22"/>
                <w:szCs w:val="22"/>
              </w:rPr>
              <w:t xml:space="preserve">. Housing </w:t>
            </w:r>
            <w:r w:rsidR="00A45692" w:rsidRPr="00783CC3">
              <w:rPr>
                <w:rFonts w:ascii="Arial" w:hAnsi="Arial" w:cs="Arial"/>
                <w:sz w:val="22"/>
                <w:szCs w:val="22"/>
              </w:rPr>
              <w:t xml:space="preserve">and maintenance repair </w:t>
            </w:r>
            <w:r w:rsidR="00461623" w:rsidRPr="00783CC3">
              <w:rPr>
                <w:rFonts w:ascii="Arial" w:hAnsi="Arial" w:cs="Arial"/>
                <w:sz w:val="22"/>
                <w:szCs w:val="22"/>
              </w:rPr>
              <w:t xml:space="preserve">sector experience - </w:t>
            </w:r>
            <w:r w:rsidR="00461623" w:rsidRPr="00783CC3">
              <w:rPr>
                <w:rFonts w:ascii="Arial" w:hAnsi="Arial" w:cs="Arial"/>
                <w:b/>
                <w:sz w:val="22"/>
                <w:szCs w:val="22"/>
              </w:rPr>
              <w:t>Desirable</w:t>
            </w:r>
            <w:r w:rsidR="00946CD4" w:rsidRPr="00783CC3">
              <w:rPr>
                <w:rFonts w:ascii="Arial" w:hAnsi="Arial" w:cs="Arial"/>
                <w:b/>
                <w:sz w:val="22"/>
                <w:szCs w:val="22"/>
              </w:rPr>
              <w:t>.</w:t>
            </w:r>
          </w:p>
        </w:tc>
      </w:tr>
      <w:tr w:rsidR="00A21C4B" w:rsidRPr="00783CC3" w14:paraId="1D7A66EB" w14:textId="77777777" w:rsidTr="0814E600">
        <w:tblPrEx>
          <w:tblLook w:val="01E0" w:firstRow="1" w:lastRow="1" w:firstColumn="1" w:lastColumn="1" w:noHBand="0" w:noVBand="0"/>
        </w:tblPrEx>
        <w:tc>
          <w:tcPr>
            <w:tcW w:w="10065" w:type="dxa"/>
            <w:gridSpan w:val="15"/>
            <w:vAlign w:val="center"/>
          </w:tcPr>
          <w:p w14:paraId="5546F038" w14:textId="77777777" w:rsidR="00A21C4B" w:rsidRPr="00783CC3" w:rsidRDefault="00946CD4" w:rsidP="004E41F8">
            <w:pPr>
              <w:numPr>
                <w:ilvl w:val="0"/>
                <w:numId w:val="9"/>
              </w:numPr>
              <w:spacing w:before="40" w:after="40"/>
              <w:rPr>
                <w:rFonts w:ascii="Arial" w:hAnsi="Arial" w:cs="Arial"/>
                <w:sz w:val="22"/>
                <w:szCs w:val="22"/>
              </w:rPr>
            </w:pPr>
            <w:bookmarkStart w:id="20" w:name="Knowledge2"/>
            <w:bookmarkEnd w:id="20"/>
            <w:r w:rsidRPr="00783CC3">
              <w:rPr>
                <w:rFonts w:ascii="Arial" w:hAnsi="Arial" w:cs="Arial"/>
                <w:sz w:val="22"/>
                <w:szCs w:val="22"/>
              </w:rPr>
              <w:t>Excellent telephone communications and influencing skills</w:t>
            </w:r>
            <w:r w:rsidR="00461623" w:rsidRPr="00783CC3">
              <w:rPr>
                <w:rFonts w:ascii="Arial" w:hAnsi="Arial" w:cs="Arial"/>
                <w:sz w:val="22"/>
                <w:szCs w:val="22"/>
              </w:rPr>
              <w:t xml:space="preserve"> - </w:t>
            </w:r>
            <w:r w:rsidR="00461623" w:rsidRPr="00783CC3">
              <w:rPr>
                <w:rFonts w:ascii="Arial" w:hAnsi="Arial" w:cs="Arial"/>
                <w:b/>
                <w:sz w:val="22"/>
                <w:szCs w:val="22"/>
              </w:rPr>
              <w:t>Essential</w:t>
            </w:r>
            <w:r w:rsidRPr="00783CC3">
              <w:rPr>
                <w:rFonts w:ascii="Arial" w:hAnsi="Arial" w:cs="Arial"/>
                <w:b/>
                <w:sz w:val="22"/>
                <w:szCs w:val="22"/>
              </w:rPr>
              <w:t xml:space="preserve">.  </w:t>
            </w:r>
          </w:p>
        </w:tc>
      </w:tr>
      <w:tr w:rsidR="00A21C4B" w:rsidRPr="00783CC3" w14:paraId="35B0A362" w14:textId="77777777" w:rsidTr="0814E600">
        <w:tblPrEx>
          <w:tblLook w:val="01E0" w:firstRow="1" w:lastRow="1" w:firstColumn="1" w:lastColumn="1" w:noHBand="0" w:noVBand="0"/>
        </w:tblPrEx>
        <w:tc>
          <w:tcPr>
            <w:tcW w:w="10065" w:type="dxa"/>
            <w:gridSpan w:val="15"/>
            <w:vAlign w:val="center"/>
          </w:tcPr>
          <w:p w14:paraId="7BCAFF4A" w14:textId="77777777" w:rsidR="00A21C4B" w:rsidRPr="00783CC3" w:rsidRDefault="00946CD4" w:rsidP="004E41F8">
            <w:pPr>
              <w:numPr>
                <w:ilvl w:val="0"/>
                <w:numId w:val="9"/>
              </w:numPr>
              <w:spacing w:before="40" w:after="40"/>
              <w:rPr>
                <w:rFonts w:ascii="Arial" w:hAnsi="Arial" w:cs="Arial"/>
                <w:sz w:val="22"/>
                <w:szCs w:val="22"/>
              </w:rPr>
            </w:pPr>
            <w:bookmarkStart w:id="21" w:name="Knowledge3"/>
            <w:bookmarkStart w:id="22" w:name="Knowledge4"/>
            <w:bookmarkEnd w:id="21"/>
            <w:bookmarkEnd w:id="22"/>
            <w:r w:rsidRPr="00783CC3">
              <w:rPr>
                <w:rFonts w:ascii="Arial" w:hAnsi="Arial" w:cs="Arial"/>
                <w:sz w:val="22"/>
                <w:szCs w:val="22"/>
              </w:rPr>
              <w:t>Able to work</w:t>
            </w:r>
            <w:r w:rsidR="00461623" w:rsidRPr="00783CC3">
              <w:rPr>
                <w:rFonts w:ascii="Arial" w:hAnsi="Arial" w:cs="Arial"/>
                <w:sz w:val="22"/>
                <w:szCs w:val="22"/>
              </w:rPr>
              <w:t xml:space="preserve"> </w:t>
            </w:r>
            <w:r w:rsidR="00A45692" w:rsidRPr="00783CC3">
              <w:rPr>
                <w:rFonts w:ascii="Arial" w:hAnsi="Arial" w:cs="Arial"/>
                <w:sz w:val="22"/>
                <w:szCs w:val="22"/>
              </w:rPr>
              <w:t xml:space="preserve">from </w:t>
            </w:r>
            <w:r w:rsidR="005F7027" w:rsidRPr="00783CC3">
              <w:rPr>
                <w:rFonts w:ascii="Arial" w:hAnsi="Arial" w:cs="Arial"/>
                <w:sz w:val="22"/>
                <w:szCs w:val="22"/>
              </w:rPr>
              <w:t>your</w:t>
            </w:r>
            <w:r w:rsidR="00A45692" w:rsidRPr="00783CC3">
              <w:rPr>
                <w:rFonts w:ascii="Arial" w:hAnsi="Arial" w:cs="Arial"/>
                <w:sz w:val="22"/>
                <w:szCs w:val="22"/>
              </w:rPr>
              <w:t xml:space="preserve"> home environment</w:t>
            </w:r>
            <w:r w:rsidR="005F7027" w:rsidRPr="00783CC3">
              <w:rPr>
                <w:rFonts w:ascii="Arial" w:hAnsi="Arial" w:cs="Arial"/>
                <w:sz w:val="22"/>
                <w:szCs w:val="22"/>
              </w:rPr>
              <w:t xml:space="preserve"> and</w:t>
            </w:r>
            <w:r w:rsidR="00A45692" w:rsidRPr="00783CC3">
              <w:rPr>
                <w:rFonts w:ascii="Arial" w:hAnsi="Arial" w:cs="Arial"/>
                <w:sz w:val="22"/>
                <w:szCs w:val="22"/>
              </w:rPr>
              <w:t xml:space="preserve"> </w:t>
            </w:r>
            <w:r w:rsidR="00461623" w:rsidRPr="00783CC3">
              <w:rPr>
                <w:rFonts w:ascii="Arial" w:hAnsi="Arial" w:cs="Arial"/>
                <w:sz w:val="22"/>
                <w:szCs w:val="22"/>
              </w:rPr>
              <w:t>collaboratively as part of a team</w:t>
            </w:r>
            <w:r w:rsidR="005F7027" w:rsidRPr="00783CC3">
              <w:rPr>
                <w:rFonts w:ascii="Arial" w:hAnsi="Arial" w:cs="Arial"/>
                <w:sz w:val="22"/>
                <w:szCs w:val="22"/>
              </w:rPr>
              <w:t xml:space="preserve"> delivering</w:t>
            </w:r>
            <w:r w:rsidR="00461623" w:rsidRPr="00783CC3">
              <w:rPr>
                <w:rFonts w:ascii="Arial" w:hAnsi="Arial" w:cs="Arial"/>
                <w:sz w:val="22"/>
                <w:szCs w:val="22"/>
              </w:rPr>
              <w:t xml:space="preserve"> in a fast paced, target driven environment – </w:t>
            </w:r>
            <w:r w:rsidR="00461623" w:rsidRPr="00783CC3">
              <w:rPr>
                <w:rFonts w:ascii="Arial" w:hAnsi="Arial" w:cs="Arial"/>
                <w:b/>
                <w:sz w:val="22"/>
                <w:szCs w:val="22"/>
              </w:rPr>
              <w:t>Essential</w:t>
            </w:r>
            <w:r w:rsidR="00461623" w:rsidRPr="00783CC3">
              <w:rPr>
                <w:rFonts w:ascii="Arial" w:hAnsi="Arial" w:cs="Arial"/>
                <w:sz w:val="22"/>
                <w:szCs w:val="22"/>
              </w:rPr>
              <w:t xml:space="preserve"> </w:t>
            </w:r>
          </w:p>
        </w:tc>
      </w:tr>
      <w:tr w:rsidR="00A21C4B" w:rsidRPr="00783CC3" w14:paraId="360B9147" w14:textId="77777777" w:rsidTr="0814E600">
        <w:tblPrEx>
          <w:tblLook w:val="01E0" w:firstRow="1" w:lastRow="1" w:firstColumn="1" w:lastColumn="1" w:noHBand="0" w:noVBand="0"/>
        </w:tblPrEx>
        <w:tc>
          <w:tcPr>
            <w:tcW w:w="10065" w:type="dxa"/>
            <w:gridSpan w:val="15"/>
            <w:vAlign w:val="center"/>
          </w:tcPr>
          <w:p w14:paraId="5478B6D9" w14:textId="77777777" w:rsidR="00A21C4B" w:rsidRPr="00783CC3" w:rsidRDefault="00461623" w:rsidP="004E41F8">
            <w:pPr>
              <w:numPr>
                <w:ilvl w:val="0"/>
                <w:numId w:val="9"/>
              </w:numPr>
              <w:spacing w:before="40" w:after="40"/>
              <w:rPr>
                <w:rFonts w:ascii="Arial" w:hAnsi="Arial" w:cs="Arial"/>
                <w:sz w:val="22"/>
                <w:szCs w:val="22"/>
              </w:rPr>
            </w:pPr>
            <w:bookmarkStart w:id="23" w:name="Knowledge5"/>
            <w:bookmarkEnd w:id="23"/>
            <w:r w:rsidRPr="00783CC3">
              <w:rPr>
                <w:rFonts w:ascii="Arial" w:hAnsi="Arial" w:cs="Arial"/>
                <w:sz w:val="22"/>
                <w:szCs w:val="22"/>
              </w:rPr>
              <w:t xml:space="preserve">Excellent PC skills – </w:t>
            </w:r>
            <w:r w:rsidR="005F7027" w:rsidRPr="00783CC3">
              <w:rPr>
                <w:rFonts w:ascii="Arial" w:hAnsi="Arial" w:cs="Arial"/>
                <w:sz w:val="22"/>
                <w:szCs w:val="22"/>
              </w:rPr>
              <w:t xml:space="preserve">competent user of Microsoft suite and </w:t>
            </w:r>
            <w:r w:rsidRPr="00783CC3">
              <w:rPr>
                <w:rFonts w:ascii="Arial" w:hAnsi="Arial" w:cs="Arial"/>
                <w:sz w:val="22"/>
                <w:szCs w:val="22"/>
              </w:rPr>
              <w:t>demonstrable experience in a work based environment</w:t>
            </w:r>
            <w:r w:rsidR="00A45692" w:rsidRPr="00783CC3">
              <w:rPr>
                <w:rFonts w:ascii="Arial" w:hAnsi="Arial" w:cs="Arial"/>
                <w:sz w:val="22"/>
                <w:szCs w:val="22"/>
              </w:rPr>
              <w:t xml:space="preserve"> - </w:t>
            </w:r>
            <w:r w:rsidR="00A45692" w:rsidRPr="00783CC3">
              <w:rPr>
                <w:rFonts w:ascii="Arial" w:hAnsi="Arial" w:cs="Arial"/>
                <w:b/>
                <w:sz w:val="22"/>
                <w:szCs w:val="22"/>
              </w:rPr>
              <w:t>Essential</w:t>
            </w:r>
          </w:p>
        </w:tc>
      </w:tr>
      <w:tr w:rsidR="00A21C4B" w:rsidRPr="00783CC3" w14:paraId="15DC2BDB" w14:textId="77777777" w:rsidTr="0814E600">
        <w:tblPrEx>
          <w:tblLook w:val="01E0" w:firstRow="1" w:lastRow="1" w:firstColumn="1" w:lastColumn="1" w:noHBand="0" w:noVBand="0"/>
        </w:tblPrEx>
        <w:tc>
          <w:tcPr>
            <w:tcW w:w="10065" w:type="dxa"/>
            <w:gridSpan w:val="15"/>
            <w:vAlign w:val="center"/>
          </w:tcPr>
          <w:p w14:paraId="74D12097" w14:textId="77777777" w:rsidR="00A21C4B" w:rsidRPr="00783CC3" w:rsidRDefault="005F7027" w:rsidP="004E41F8">
            <w:pPr>
              <w:numPr>
                <w:ilvl w:val="0"/>
                <w:numId w:val="9"/>
              </w:numPr>
              <w:spacing w:before="40" w:after="40"/>
              <w:rPr>
                <w:rFonts w:ascii="Arial" w:hAnsi="Arial" w:cs="Arial"/>
                <w:sz w:val="22"/>
                <w:szCs w:val="22"/>
              </w:rPr>
            </w:pPr>
            <w:bookmarkStart w:id="24" w:name="Knowledge6"/>
            <w:bookmarkStart w:id="25" w:name="Knowledge7"/>
            <w:bookmarkEnd w:id="24"/>
            <w:bookmarkEnd w:id="25"/>
            <w:r w:rsidRPr="00783CC3">
              <w:rPr>
                <w:rFonts w:ascii="Arial" w:hAnsi="Arial" w:cs="Arial"/>
                <w:sz w:val="22"/>
                <w:szCs w:val="22"/>
              </w:rPr>
              <w:t xml:space="preserve">Adaptable to fast paced change - </w:t>
            </w:r>
            <w:r w:rsidRPr="00783CC3">
              <w:rPr>
                <w:rFonts w:ascii="Arial" w:hAnsi="Arial" w:cs="Arial"/>
                <w:b/>
                <w:sz w:val="22"/>
                <w:szCs w:val="22"/>
              </w:rPr>
              <w:t>Desirable.</w:t>
            </w:r>
          </w:p>
        </w:tc>
      </w:tr>
      <w:tr w:rsidR="0043049A" w:rsidRPr="00783CC3" w14:paraId="4A953C22" w14:textId="77777777" w:rsidTr="0814E600">
        <w:tblPrEx>
          <w:tblLook w:val="01E0" w:firstRow="1" w:lastRow="1" w:firstColumn="1" w:lastColumn="1" w:noHBand="0" w:noVBand="0"/>
        </w:tblPrEx>
        <w:tc>
          <w:tcPr>
            <w:tcW w:w="10065" w:type="dxa"/>
            <w:gridSpan w:val="15"/>
            <w:vAlign w:val="center"/>
          </w:tcPr>
          <w:p w14:paraId="2E63ED59" w14:textId="7FDD7DB2" w:rsidR="0043049A" w:rsidRPr="00783CC3" w:rsidRDefault="0043049A" w:rsidP="004E41F8">
            <w:pPr>
              <w:numPr>
                <w:ilvl w:val="0"/>
                <w:numId w:val="9"/>
              </w:numPr>
              <w:spacing w:before="40" w:after="40"/>
              <w:rPr>
                <w:rFonts w:ascii="Arial" w:hAnsi="Arial" w:cs="Arial"/>
                <w:sz w:val="22"/>
                <w:szCs w:val="22"/>
              </w:rPr>
            </w:pPr>
            <w:r w:rsidRPr="00783CC3">
              <w:rPr>
                <w:rFonts w:ascii="Arial" w:hAnsi="Arial" w:cs="Arial"/>
                <w:sz w:val="22"/>
                <w:szCs w:val="22"/>
              </w:rPr>
              <w:t xml:space="preserve">Able to demonstrate behaviours linked to our corporate values - </w:t>
            </w:r>
            <w:r w:rsidRPr="00783CC3">
              <w:rPr>
                <w:rFonts w:ascii="Arial" w:hAnsi="Arial" w:cs="Arial"/>
                <w:b/>
                <w:sz w:val="22"/>
                <w:szCs w:val="22"/>
              </w:rPr>
              <w:t>Essential</w:t>
            </w:r>
          </w:p>
        </w:tc>
      </w:tr>
      <w:tr w:rsidR="00A21C4B" w:rsidRPr="00783CC3" w14:paraId="0925A599" w14:textId="77777777" w:rsidTr="0814E600">
        <w:tblPrEx>
          <w:tblLook w:val="01E0" w:firstRow="1" w:lastRow="1" w:firstColumn="1" w:lastColumn="1" w:noHBand="0" w:noVBand="0"/>
        </w:tblPrEx>
        <w:tc>
          <w:tcPr>
            <w:tcW w:w="10065" w:type="dxa"/>
            <w:gridSpan w:val="15"/>
            <w:vAlign w:val="center"/>
          </w:tcPr>
          <w:p w14:paraId="3A8B32B9" w14:textId="77777777" w:rsidR="00A21C4B" w:rsidRPr="00783CC3" w:rsidRDefault="00766F00" w:rsidP="004E41F8">
            <w:pPr>
              <w:numPr>
                <w:ilvl w:val="0"/>
                <w:numId w:val="9"/>
              </w:numPr>
              <w:spacing w:before="40" w:after="40"/>
              <w:rPr>
                <w:rFonts w:ascii="Arial" w:hAnsi="Arial" w:cs="Arial"/>
                <w:sz w:val="22"/>
                <w:szCs w:val="22"/>
              </w:rPr>
            </w:pPr>
            <w:bookmarkStart w:id="26" w:name="Knowledge8"/>
            <w:bookmarkEnd w:id="26"/>
            <w:r w:rsidRPr="00783CC3">
              <w:rPr>
                <w:rFonts w:ascii="Arial" w:hAnsi="Arial" w:cs="Arial"/>
                <w:color w:val="000000"/>
                <w:sz w:val="22"/>
                <w:szCs w:val="22"/>
                <w:lang w:val="en"/>
              </w:rPr>
              <w:t>To be able to demonstrate a methodical approach to work, with sound organisational skills, within a team environment but also an ability to work on your own</w:t>
            </w:r>
            <w:r w:rsidR="004E41F8" w:rsidRPr="00783CC3">
              <w:rPr>
                <w:rFonts w:ascii="Arial" w:hAnsi="Arial" w:cs="Arial"/>
                <w:color w:val="000000"/>
                <w:sz w:val="22"/>
                <w:szCs w:val="22"/>
                <w:lang w:val="en"/>
              </w:rPr>
              <w:t xml:space="preserve"> </w:t>
            </w:r>
            <w:r w:rsidR="004E41F8" w:rsidRPr="00783CC3">
              <w:rPr>
                <w:rFonts w:ascii="Arial" w:hAnsi="Arial" w:cs="Arial"/>
                <w:sz w:val="22"/>
                <w:szCs w:val="22"/>
              </w:rPr>
              <w:t xml:space="preserve">- </w:t>
            </w:r>
            <w:r w:rsidR="004E41F8" w:rsidRPr="00783CC3">
              <w:rPr>
                <w:rFonts w:ascii="Arial" w:hAnsi="Arial" w:cs="Arial"/>
                <w:b/>
                <w:sz w:val="22"/>
                <w:szCs w:val="22"/>
              </w:rPr>
              <w:t>Essential</w:t>
            </w:r>
          </w:p>
        </w:tc>
      </w:tr>
    </w:tbl>
    <w:p w14:paraId="044E8F84" w14:textId="77777777" w:rsidR="004C3B58" w:rsidRPr="00461623" w:rsidRDefault="004C3B58">
      <w:pPr>
        <w:rPr>
          <w:rFonts w:ascii="Arial" w:hAnsi="Arial" w:cs="Arial"/>
          <w:sz w:val="22"/>
          <w:szCs w:val="22"/>
        </w:rPr>
      </w:pPr>
      <w:bookmarkStart w:id="27" w:name="Knowledge9"/>
      <w:bookmarkEnd w:id="27"/>
    </w:p>
    <w:tbl>
      <w:tblPr>
        <w:tblStyle w:val="TableGrid"/>
        <w:tblW w:w="10031" w:type="dxa"/>
        <w:tblLook w:val="04A0" w:firstRow="1" w:lastRow="0" w:firstColumn="1" w:lastColumn="0" w:noHBand="0" w:noVBand="1"/>
      </w:tblPr>
      <w:tblGrid>
        <w:gridCol w:w="10031"/>
      </w:tblGrid>
      <w:tr w:rsidR="00B33E3D" w:rsidRPr="00461623" w14:paraId="58313D5E" w14:textId="77777777" w:rsidTr="006273C3">
        <w:tc>
          <w:tcPr>
            <w:tcW w:w="10031" w:type="dxa"/>
            <w:shd w:val="clear" w:color="auto" w:fill="BFBFBF" w:themeFill="background1" w:themeFillShade="BF"/>
            <w:vAlign w:val="center"/>
          </w:tcPr>
          <w:p w14:paraId="54E45F84" w14:textId="77777777" w:rsidR="00B33E3D" w:rsidRPr="00461623" w:rsidRDefault="006273C3" w:rsidP="004E41F8">
            <w:pPr>
              <w:spacing w:before="120" w:after="120"/>
              <w:rPr>
                <w:rFonts w:ascii="Arial" w:hAnsi="Arial" w:cs="Arial"/>
                <w:b/>
                <w:sz w:val="22"/>
                <w:szCs w:val="22"/>
              </w:rPr>
            </w:pPr>
            <w:r>
              <w:rPr>
                <w:rFonts w:ascii="Arial" w:hAnsi="Arial" w:cs="Arial"/>
                <w:b/>
                <w:sz w:val="22"/>
                <w:szCs w:val="22"/>
              </w:rPr>
              <w:t xml:space="preserve">L&amp;Q Values </w:t>
            </w:r>
            <w:r w:rsidR="00B33E3D" w:rsidRPr="00461623">
              <w:rPr>
                <w:rFonts w:ascii="Arial" w:hAnsi="Arial" w:cs="Arial"/>
                <w:b/>
                <w:sz w:val="22"/>
                <w:szCs w:val="22"/>
              </w:rPr>
              <w:t xml:space="preserve"> </w:t>
            </w:r>
          </w:p>
        </w:tc>
      </w:tr>
      <w:tr w:rsidR="00295B65" w:rsidRPr="00A935F9" w14:paraId="1140FB67" w14:textId="77777777" w:rsidTr="006273C3">
        <w:trPr>
          <w:trHeight w:val="407"/>
        </w:trPr>
        <w:tc>
          <w:tcPr>
            <w:tcW w:w="10031" w:type="dxa"/>
            <w:vAlign w:val="center"/>
            <w:hideMark/>
          </w:tcPr>
          <w:p w14:paraId="740C26FF" w14:textId="77777777" w:rsidR="00295B65" w:rsidRPr="004E41F8" w:rsidRDefault="00295B65" w:rsidP="004E41F8">
            <w:pPr>
              <w:rPr>
                <w:rFonts w:ascii="Times New Roman" w:hAnsi="Times New Roman"/>
                <w:color w:val="000000"/>
                <w:sz w:val="22"/>
                <w:szCs w:val="22"/>
              </w:rPr>
            </w:pPr>
            <w:r w:rsidRPr="004E41F8">
              <w:rPr>
                <w:rFonts w:ascii="Arial" w:eastAsia="Calibri" w:hAnsi="Arial" w:cs="Arial"/>
                <w:color w:val="000000"/>
                <w:sz w:val="22"/>
                <w:szCs w:val="22"/>
                <w:lang w:val="en"/>
              </w:rPr>
              <w:t>These are our guiding principles.  They describe how we deliver our mission and vision through our behaviors and actions.</w:t>
            </w:r>
          </w:p>
        </w:tc>
      </w:tr>
      <w:tr w:rsidR="00295B65" w:rsidRPr="00A935F9" w14:paraId="6B37D654" w14:textId="77777777" w:rsidTr="006273C3">
        <w:trPr>
          <w:trHeight w:val="325"/>
        </w:trPr>
        <w:tc>
          <w:tcPr>
            <w:tcW w:w="10031" w:type="dxa"/>
            <w:vAlign w:val="center"/>
            <w:hideMark/>
          </w:tcPr>
          <w:p w14:paraId="04F94E27" w14:textId="77777777" w:rsidR="00295B65" w:rsidRPr="006273C3" w:rsidRDefault="006273C3" w:rsidP="006273C3">
            <w:pPr>
              <w:rPr>
                <w:color w:val="000000"/>
                <w:sz w:val="22"/>
                <w:szCs w:val="22"/>
              </w:rPr>
            </w:pPr>
            <w:r w:rsidRPr="006273C3">
              <w:rPr>
                <w:b/>
                <w:color w:val="000000"/>
                <w:sz w:val="22"/>
                <w:szCs w:val="22"/>
              </w:rPr>
              <w:t>People</w:t>
            </w:r>
            <w:r>
              <w:rPr>
                <w:color w:val="000000"/>
                <w:sz w:val="22"/>
                <w:szCs w:val="22"/>
              </w:rPr>
              <w:t xml:space="preserve"> – We care about the happiness and wellbeing of our customers and employees</w:t>
            </w:r>
          </w:p>
        </w:tc>
      </w:tr>
      <w:tr w:rsidR="00295B65" w:rsidRPr="00A935F9" w14:paraId="4DDE1302" w14:textId="77777777" w:rsidTr="006273C3">
        <w:trPr>
          <w:trHeight w:val="325"/>
        </w:trPr>
        <w:tc>
          <w:tcPr>
            <w:tcW w:w="10031" w:type="dxa"/>
            <w:vAlign w:val="center"/>
            <w:hideMark/>
          </w:tcPr>
          <w:p w14:paraId="58263C24" w14:textId="77777777" w:rsidR="00295B65" w:rsidRPr="006273C3" w:rsidRDefault="006273C3" w:rsidP="006273C3">
            <w:pPr>
              <w:rPr>
                <w:color w:val="000000"/>
                <w:sz w:val="22"/>
                <w:szCs w:val="22"/>
              </w:rPr>
            </w:pPr>
            <w:r w:rsidRPr="006273C3">
              <w:rPr>
                <w:b/>
                <w:color w:val="000000"/>
                <w:sz w:val="22"/>
                <w:szCs w:val="22"/>
              </w:rPr>
              <w:t xml:space="preserve">Passion </w:t>
            </w:r>
            <w:r>
              <w:rPr>
                <w:color w:val="000000"/>
                <w:sz w:val="22"/>
                <w:szCs w:val="22"/>
              </w:rPr>
              <w:t>– We approach everything with energy, drive, determination and enthusiasm</w:t>
            </w:r>
          </w:p>
        </w:tc>
      </w:tr>
      <w:tr w:rsidR="00295B65" w:rsidRPr="00A935F9" w14:paraId="29444A94" w14:textId="77777777" w:rsidTr="006273C3">
        <w:trPr>
          <w:trHeight w:val="325"/>
        </w:trPr>
        <w:tc>
          <w:tcPr>
            <w:tcW w:w="10031" w:type="dxa"/>
            <w:vAlign w:val="center"/>
            <w:hideMark/>
          </w:tcPr>
          <w:p w14:paraId="5B8C1D13" w14:textId="77777777" w:rsidR="00295B65" w:rsidRPr="006273C3" w:rsidRDefault="006273C3" w:rsidP="006273C3">
            <w:pPr>
              <w:rPr>
                <w:color w:val="000000"/>
                <w:sz w:val="22"/>
                <w:szCs w:val="22"/>
              </w:rPr>
            </w:pPr>
            <w:r w:rsidRPr="006273C3">
              <w:rPr>
                <w:b/>
                <w:color w:val="000000"/>
                <w:sz w:val="22"/>
                <w:szCs w:val="22"/>
              </w:rPr>
              <w:t xml:space="preserve">Inclusion </w:t>
            </w:r>
            <w:r>
              <w:rPr>
                <w:color w:val="000000"/>
                <w:sz w:val="22"/>
                <w:szCs w:val="22"/>
              </w:rPr>
              <w:t>– We draw strength from our differences and work collaboratively</w:t>
            </w:r>
          </w:p>
        </w:tc>
      </w:tr>
      <w:tr w:rsidR="00295B65" w:rsidRPr="00A935F9" w14:paraId="2FBAA168" w14:textId="77777777" w:rsidTr="006273C3">
        <w:trPr>
          <w:trHeight w:val="325"/>
        </w:trPr>
        <w:tc>
          <w:tcPr>
            <w:tcW w:w="10031" w:type="dxa"/>
            <w:vAlign w:val="center"/>
            <w:hideMark/>
          </w:tcPr>
          <w:p w14:paraId="3BEDE017" w14:textId="77777777" w:rsidR="00295B65" w:rsidRPr="006273C3" w:rsidRDefault="006273C3" w:rsidP="006273C3">
            <w:pPr>
              <w:rPr>
                <w:color w:val="000000"/>
                <w:sz w:val="22"/>
                <w:szCs w:val="22"/>
              </w:rPr>
            </w:pPr>
            <w:r w:rsidRPr="006273C3">
              <w:rPr>
                <w:b/>
                <w:color w:val="000000"/>
                <w:sz w:val="22"/>
                <w:szCs w:val="22"/>
              </w:rPr>
              <w:t>Impact</w:t>
            </w:r>
            <w:r>
              <w:rPr>
                <w:color w:val="000000"/>
                <w:sz w:val="22"/>
                <w:szCs w:val="22"/>
              </w:rPr>
              <w:t xml:space="preserve"> – We measure what we do by the difference we make</w:t>
            </w:r>
          </w:p>
        </w:tc>
      </w:tr>
      <w:tr w:rsidR="00295B65" w:rsidRPr="00A935F9" w14:paraId="0C3919E1" w14:textId="77777777" w:rsidTr="006273C3">
        <w:trPr>
          <w:trHeight w:val="325"/>
        </w:trPr>
        <w:tc>
          <w:tcPr>
            <w:tcW w:w="10031" w:type="dxa"/>
            <w:vAlign w:val="center"/>
            <w:hideMark/>
          </w:tcPr>
          <w:p w14:paraId="25CEDE76" w14:textId="77777777" w:rsidR="00295B65" w:rsidRPr="006273C3" w:rsidRDefault="006273C3" w:rsidP="006273C3">
            <w:pPr>
              <w:rPr>
                <w:color w:val="000000"/>
                <w:sz w:val="22"/>
                <w:szCs w:val="22"/>
              </w:rPr>
            </w:pPr>
            <w:r w:rsidRPr="006273C3">
              <w:rPr>
                <w:b/>
                <w:color w:val="000000"/>
                <w:sz w:val="22"/>
                <w:szCs w:val="22"/>
              </w:rPr>
              <w:t>Responsibility</w:t>
            </w:r>
            <w:r>
              <w:rPr>
                <w:color w:val="000000"/>
                <w:sz w:val="22"/>
                <w:szCs w:val="22"/>
              </w:rPr>
              <w:t xml:space="preserve"> – We own problems and deliver effective, lasting solutions</w:t>
            </w:r>
          </w:p>
        </w:tc>
      </w:tr>
    </w:tbl>
    <w:p w14:paraId="05A28B62" w14:textId="77777777" w:rsidR="000C6768" w:rsidRPr="00461623" w:rsidRDefault="000C6768">
      <w:pPr>
        <w:rPr>
          <w:rFonts w:ascii="Arial" w:hAnsi="Arial" w:cs="Arial"/>
          <w:sz w:val="22"/>
          <w:szCs w:val="22"/>
        </w:rPr>
      </w:pPr>
    </w:p>
    <w:sectPr w:rsidR="000C6768" w:rsidRPr="00461623" w:rsidSect="007549C3">
      <w:pgSz w:w="11906" w:h="16838"/>
      <w:pgMar w:top="1134" w:right="1134" w:bottom="709" w:left="113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0A0"/>
    <w:multiLevelType w:val="singleLevel"/>
    <w:tmpl w:val="E132C8E8"/>
    <w:lvl w:ilvl="0">
      <w:start w:val="1"/>
      <w:numFmt w:val="decimal"/>
      <w:lvlText w:val="%1."/>
      <w:lvlJc w:val="left"/>
      <w:pPr>
        <w:tabs>
          <w:tab w:val="num" w:pos="720"/>
        </w:tabs>
        <w:ind w:left="720" w:hanging="720"/>
      </w:pPr>
      <w:rPr>
        <w:rFonts w:hint="default"/>
      </w:rPr>
    </w:lvl>
  </w:abstractNum>
  <w:abstractNum w:abstractNumId="1" w15:restartNumberingAfterBreak="0">
    <w:nsid w:val="0F0D1697"/>
    <w:multiLevelType w:val="multilevel"/>
    <w:tmpl w:val="4C7A68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EA10AE"/>
    <w:multiLevelType w:val="hybridMultilevel"/>
    <w:tmpl w:val="1DF802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4A46165"/>
    <w:multiLevelType w:val="hybridMultilevel"/>
    <w:tmpl w:val="EE72170C"/>
    <w:lvl w:ilvl="0" w:tplc="DC368962">
      <w:start w:val="1"/>
      <w:numFmt w:val="decimal"/>
      <w:lvlText w:val="%1."/>
      <w:lvlJc w:val="left"/>
      <w:pPr>
        <w:ind w:left="720" w:hanging="360"/>
      </w:pPr>
      <w:rPr>
        <w:rFonts w:ascii="Arial" w:eastAsia="Calibr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41458"/>
    <w:multiLevelType w:val="hybridMultilevel"/>
    <w:tmpl w:val="C1F207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D775807"/>
    <w:multiLevelType w:val="singleLevel"/>
    <w:tmpl w:val="4040460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DD0B1A"/>
    <w:multiLevelType w:val="hybridMultilevel"/>
    <w:tmpl w:val="8670FA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A9511B9"/>
    <w:multiLevelType w:val="singleLevel"/>
    <w:tmpl w:val="229180F6"/>
    <w:lvl w:ilvl="0">
      <w:start w:val="1"/>
      <w:numFmt w:val="bullet"/>
      <w:lvlText w:val=""/>
      <w:lvlJc w:val="left"/>
      <w:pPr>
        <w:tabs>
          <w:tab w:val="num" w:pos="0"/>
        </w:tabs>
      </w:pPr>
      <w:rPr>
        <w:rFonts w:ascii="Symbol" w:hAnsi="Symbol"/>
        <w:sz w:val="22"/>
      </w:rPr>
    </w:lvl>
  </w:abstractNum>
  <w:abstractNum w:abstractNumId="8" w15:restartNumberingAfterBreak="0">
    <w:nsid w:val="4B472670"/>
    <w:multiLevelType w:val="hybridMultilevel"/>
    <w:tmpl w:val="9A88C9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09A78B8"/>
    <w:multiLevelType w:val="hybridMultilevel"/>
    <w:tmpl w:val="D7D80C8A"/>
    <w:lvl w:ilvl="0" w:tplc="0FA68FD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BB4E83"/>
    <w:multiLevelType w:val="singleLevel"/>
    <w:tmpl w:val="404046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79E4D5A"/>
    <w:multiLevelType w:val="hybridMultilevel"/>
    <w:tmpl w:val="DEFAD4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5968348">
    <w:abstractNumId w:val="7"/>
  </w:num>
  <w:num w:numId="2" w16cid:durableId="1611745812">
    <w:abstractNumId w:val="5"/>
  </w:num>
  <w:num w:numId="3" w16cid:durableId="365259222">
    <w:abstractNumId w:val="10"/>
  </w:num>
  <w:num w:numId="4" w16cid:durableId="873031931">
    <w:abstractNumId w:val="6"/>
  </w:num>
  <w:num w:numId="5" w16cid:durableId="1344164700">
    <w:abstractNumId w:val="0"/>
    <w:lvlOverride w:ilvl="0">
      <w:startOverride w:val="1"/>
    </w:lvlOverride>
  </w:num>
  <w:num w:numId="6" w16cid:durableId="130486276">
    <w:abstractNumId w:val="1"/>
  </w:num>
  <w:num w:numId="7" w16cid:durableId="1610896562">
    <w:abstractNumId w:val="8"/>
  </w:num>
  <w:num w:numId="8" w16cid:durableId="1683703064">
    <w:abstractNumId w:val="4"/>
  </w:num>
  <w:num w:numId="9" w16cid:durableId="2095322467">
    <w:abstractNumId w:val="2"/>
  </w:num>
  <w:num w:numId="10" w16cid:durableId="682048252">
    <w:abstractNumId w:val="11"/>
  </w:num>
  <w:num w:numId="11" w16cid:durableId="363409287">
    <w:abstractNumId w:val="3"/>
  </w:num>
  <w:num w:numId="12" w16cid:durableId="554125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D4"/>
    <w:rsid w:val="00006FE5"/>
    <w:rsid w:val="00031DE1"/>
    <w:rsid w:val="000756A3"/>
    <w:rsid w:val="000A6330"/>
    <w:rsid w:val="000B1FA1"/>
    <w:rsid w:val="000C6768"/>
    <w:rsid w:val="000D5BE9"/>
    <w:rsid w:val="001036D8"/>
    <w:rsid w:val="0010529F"/>
    <w:rsid w:val="00143987"/>
    <w:rsid w:val="002054CE"/>
    <w:rsid w:val="00215C94"/>
    <w:rsid w:val="0024314F"/>
    <w:rsid w:val="002947F9"/>
    <w:rsid w:val="00295B65"/>
    <w:rsid w:val="002C1A0C"/>
    <w:rsid w:val="00342418"/>
    <w:rsid w:val="003847B5"/>
    <w:rsid w:val="003C25FC"/>
    <w:rsid w:val="003D783C"/>
    <w:rsid w:val="0041756F"/>
    <w:rsid w:val="0043049A"/>
    <w:rsid w:val="00432669"/>
    <w:rsid w:val="00446A8E"/>
    <w:rsid w:val="00461623"/>
    <w:rsid w:val="00472BBF"/>
    <w:rsid w:val="0047766E"/>
    <w:rsid w:val="004B6CC3"/>
    <w:rsid w:val="004C3B58"/>
    <w:rsid w:val="004E41F8"/>
    <w:rsid w:val="0050493B"/>
    <w:rsid w:val="00517E76"/>
    <w:rsid w:val="00542A94"/>
    <w:rsid w:val="00551337"/>
    <w:rsid w:val="0057261B"/>
    <w:rsid w:val="005D0344"/>
    <w:rsid w:val="005D07D1"/>
    <w:rsid w:val="005F7027"/>
    <w:rsid w:val="006246B0"/>
    <w:rsid w:val="00626AE8"/>
    <w:rsid w:val="006273C3"/>
    <w:rsid w:val="00632F04"/>
    <w:rsid w:val="00633992"/>
    <w:rsid w:val="00635EFE"/>
    <w:rsid w:val="00664C72"/>
    <w:rsid w:val="00676BC8"/>
    <w:rsid w:val="006D7965"/>
    <w:rsid w:val="006D7DE7"/>
    <w:rsid w:val="006F76C6"/>
    <w:rsid w:val="00743E67"/>
    <w:rsid w:val="007549C3"/>
    <w:rsid w:val="00755B78"/>
    <w:rsid w:val="00766F00"/>
    <w:rsid w:val="00783CC3"/>
    <w:rsid w:val="00794D9F"/>
    <w:rsid w:val="007D7969"/>
    <w:rsid w:val="007F7AFB"/>
    <w:rsid w:val="00825618"/>
    <w:rsid w:val="00857A75"/>
    <w:rsid w:val="008A15B3"/>
    <w:rsid w:val="008A6728"/>
    <w:rsid w:val="008B2E22"/>
    <w:rsid w:val="008B3966"/>
    <w:rsid w:val="008D5CE3"/>
    <w:rsid w:val="008E43BA"/>
    <w:rsid w:val="00905546"/>
    <w:rsid w:val="00917944"/>
    <w:rsid w:val="00946CD4"/>
    <w:rsid w:val="009A3019"/>
    <w:rsid w:val="009E0377"/>
    <w:rsid w:val="009E5F34"/>
    <w:rsid w:val="009E7B42"/>
    <w:rsid w:val="00A21C4B"/>
    <w:rsid w:val="00A36138"/>
    <w:rsid w:val="00A45692"/>
    <w:rsid w:val="00A5245B"/>
    <w:rsid w:val="00A8065C"/>
    <w:rsid w:val="00B302C2"/>
    <w:rsid w:val="00B33E3D"/>
    <w:rsid w:val="00B56F9E"/>
    <w:rsid w:val="00B63B78"/>
    <w:rsid w:val="00C07ACD"/>
    <w:rsid w:val="00C25CE8"/>
    <w:rsid w:val="00C803FA"/>
    <w:rsid w:val="00CB2033"/>
    <w:rsid w:val="00CC71CF"/>
    <w:rsid w:val="00CE414A"/>
    <w:rsid w:val="00D077E6"/>
    <w:rsid w:val="00D15450"/>
    <w:rsid w:val="00D20B7E"/>
    <w:rsid w:val="00D47B75"/>
    <w:rsid w:val="00D835CD"/>
    <w:rsid w:val="00DB6907"/>
    <w:rsid w:val="00DC146F"/>
    <w:rsid w:val="00DD102E"/>
    <w:rsid w:val="00E50CE2"/>
    <w:rsid w:val="00EA0B61"/>
    <w:rsid w:val="00EA4884"/>
    <w:rsid w:val="00EA5353"/>
    <w:rsid w:val="00EB1834"/>
    <w:rsid w:val="00EC1E41"/>
    <w:rsid w:val="00ED5F40"/>
    <w:rsid w:val="00F123A8"/>
    <w:rsid w:val="00F4728E"/>
    <w:rsid w:val="00F80E2A"/>
    <w:rsid w:val="00F93864"/>
    <w:rsid w:val="00FA2562"/>
    <w:rsid w:val="00FB0722"/>
    <w:rsid w:val="0219BE56"/>
    <w:rsid w:val="078CD1E2"/>
    <w:rsid w:val="0814E600"/>
    <w:rsid w:val="0FE8B0B9"/>
    <w:rsid w:val="258A70DF"/>
    <w:rsid w:val="2FF4A605"/>
    <w:rsid w:val="37884579"/>
    <w:rsid w:val="3D630F61"/>
    <w:rsid w:val="42626CEE"/>
    <w:rsid w:val="44A90F29"/>
    <w:rsid w:val="46FB9924"/>
    <w:rsid w:val="513527B4"/>
    <w:rsid w:val="54EAC9F7"/>
    <w:rsid w:val="599308BA"/>
    <w:rsid w:val="5A8B3D72"/>
    <w:rsid w:val="6038CA38"/>
    <w:rsid w:val="68D1C932"/>
    <w:rsid w:val="69B4AFF6"/>
    <w:rsid w:val="745BF4EF"/>
    <w:rsid w:val="7545D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874C5"/>
  <w15:docId w15:val="{45A70833-AD1E-4067-B4BF-1D65F82C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A75"/>
    <w:rPr>
      <w:rFonts w:ascii="Century Gothic" w:hAnsi="Century Gothic"/>
    </w:rPr>
  </w:style>
  <w:style w:type="paragraph" w:styleId="Heading1">
    <w:name w:val="heading 1"/>
    <w:basedOn w:val="Normal"/>
    <w:next w:val="Normal"/>
    <w:link w:val="Heading1Char"/>
    <w:qFormat/>
    <w:rsid w:val="00857A75"/>
    <w:pPr>
      <w:keepNext/>
      <w:spacing w:after="120"/>
      <w:outlineLvl w:val="0"/>
    </w:pPr>
    <w:rPr>
      <w:rFonts w:ascii="Times New Roman" w:hAnsi="Times New Roman"/>
      <w:sz w:val="24"/>
      <w:lang w:eastAsia="en-US"/>
    </w:rPr>
  </w:style>
  <w:style w:type="paragraph" w:styleId="Heading2">
    <w:name w:val="heading 2"/>
    <w:basedOn w:val="Normal"/>
    <w:next w:val="Normal"/>
    <w:qFormat/>
    <w:rsid w:val="00857A75"/>
    <w:pPr>
      <w:keepNext/>
      <w:spacing w:after="120"/>
      <w:outlineLvl w:val="1"/>
    </w:pPr>
    <w:rPr>
      <w:rFonts w:ascii="Times New Roman" w:hAnsi="Times New Roman"/>
      <w:i/>
      <w:lang w:eastAsia="en-US"/>
    </w:rPr>
  </w:style>
  <w:style w:type="paragraph" w:styleId="Heading3">
    <w:name w:val="heading 3"/>
    <w:basedOn w:val="Normal"/>
    <w:next w:val="Normal"/>
    <w:qFormat/>
    <w:rsid w:val="00857A75"/>
    <w:pPr>
      <w:keepNext/>
      <w:spacing w:after="120"/>
      <w:outlineLvl w:val="2"/>
    </w:pPr>
    <w:rPr>
      <w:rFonts w:ascii="Times New Roman" w:hAnsi="Times New Roman"/>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7A75"/>
    <w:pPr>
      <w:spacing w:after="120"/>
      <w:jc w:val="center"/>
    </w:pPr>
    <w:rPr>
      <w:rFonts w:ascii="Times New Roman" w:hAnsi="Times New Roman"/>
      <w:b/>
      <w:sz w:val="28"/>
      <w:lang w:eastAsia="en-US"/>
    </w:rPr>
  </w:style>
  <w:style w:type="paragraph" w:styleId="Subtitle">
    <w:name w:val="Subtitle"/>
    <w:basedOn w:val="Normal"/>
    <w:qFormat/>
    <w:rsid w:val="00857A75"/>
    <w:pPr>
      <w:spacing w:after="120"/>
    </w:pPr>
    <w:rPr>
      <w:rFonts w:ascii="Times New Roman" w:hAnsi="Times New Roman"/>
      <w:sz w:val="24"/>
      <w:lang w:eastAsia="en-US"/>
    </w:rPr>
  </w:style>
  <w:style w:type="table" w:styleId="TableGrid">
    <w:name w:val="Table Grid"/>
    <w:basedOn w:val="TableNormal"/>
    <w:rsid w:val="00DC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rsid w:val="002054CE"/>
    <w:pPr>
      <w:widowControl w:val="0"/>
      <w:autoSpaceDE w:val="0"/>
      <w:autoSpaceDN w:val="0"/>
      <w:adjustRightInd w:val="0"/>
      <w:spacing w:line="231" w:lineRule="atLeast"/>
    </w:pPr>
    <w:rPr>
      <w:rFonts w:ascii="Arial" w:hAnsi="Arial"/>
      <w:sz w:val="24"/>
      <w:szCs w:val="24"/>
    </w:rPr>
  </w:style>
  <w:style w:type="paragraph" w:customStyle="1" w:styleId="CM34">
    <w:name w:val="CM34"/>
    <w:basedOn w:val="Normal"/>
    <w:next w:val="Normal"/>
    <w:rsid w:val="008A6728"/>
    <w:pPr>
      <w:widowControl w:val="0"/>
      <w:autoSpaceDE w:val="0"/>
      <w:autoSpaceDN w:val="0"/>
      <w:adjustRightInd w:val="0"/>
    </w:pPr>
    <w:rPr>
      <w:rFonts w:ascii="Arial" w:hAnsi="Arial"/>
      <w:sz w:val="24"/>
      <w:szCs w:val="24"/>
    </w:rPr>
  </w:style>
  <w:style w:type="paragraph" w:customStyle="1" w:styleId="CM33">
    <w:name w:val="CM33"/>
    <w:basedOn w:val="Normal"/>
    <w:next w:val="Normal"/>
    <w:rsid w:val="008A6728"/>
    <w:pPr>
      <w:widowControl w:val="0"/>
      <w:autoSpaceDE w:val="0"/>
      <w:autoSpaceDN w:val="0"/>
      <w:adjustRightInd w:val="0"/>
    </w:pPr>
    <w:rPr>
      <w:rFonts w:ascii="Arial" w:hAnsi="Arial"/>
      <w:sz w:val="24"/>
      <w:szCs w:val="24"/>
    </w:rPr>
  </w:style>
  <w:style w:type="paragraph" w:styleId="ListParagraph">
    <w:name w:val="List Paragraph"/>
    <w:basedOn w:val="Normal"/>
    <w:uiPriority w:val="34"/>
    <w:qFormat/>
    <w:rsid w:val="00B33E3D"/>
    <w:pPr>
      <w:ind w:left="720"/>
      <w:contextualSpacing/>
    </w:pPr>
    <w:rPr>
      <w:rFonts w:ascii="Times New Roman" w:hAnsi="Times New Roman"/>
    </w:rPr>
  </w:style>
  <w:style w:type="character" w:customStyle="1" w:styleId="Heading1Char">
    <w:name w:val="Heading 1 Char"/>
    <w:basedOn w:val="DefaultParagraphFont"/>
    <w:link w:val="Heading1"/>
    <w:rsid w:val="00A36138"/>
    <w:rPr>
      <w:sz w:val="24"/>
      <w:lang w:eastAsia="en-US"/>
    </w:rPr>
  </w:style>
  <w:style w:type="paragraph" w:styleId="BalloonText">
    <w:name w:val="Balloon Text"/>
    <w:basedOn w:val="Normal"/>
    <w:link w:val="BalloonTextChar"/>
    <w:rsid w:val="00D15450"/>
    <w:rPr>
      <w:rFonts w:ascii="Tahoma" w:hAnsi="Tahoma" w:cs="Tahoma"/>
      <w:sz w:val="16"/>
      <w:szCs w:val="16"/>
    </w:rPr>
  </w:style>
  <w:style w:type="character" w:customStyle="1" w:styleId="BalloonTextChar">
    <w:name w:val="Balloon Text Char"/>
    <w:basedOn w:val="DefaultParagraphFont"/>
    <w:link w:val="BalloonText"/>
    <w:rsid w:val="00D15450"/>
    <w:rPr>
      <w:rFonts w:ascii="Tahoma" w:hAnsi="Tahoma" w:cs="Tahoma"/>
      <w:sz w:val="16"/>
      <w:szCs w:val="16"/>
    </w:rPr>
  </w:style>
  <w:style w:type="character" w:styleId="Hyperlink">
    <w:name w:val="Hyperlink"/>
    <w:basedOn w:val="DefaultParagraphFont"/>
    <w:uiPriority w:val="99"/>
    <w:unhideWhenUsed/>
    <w:rsid w:val="00766F00"/>
    <w:rPr>
      <w:strike w:val="0"/>
      <w:dstrike w:val="0"/>
      <w:color w:val="67308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60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M:\Projects\LQ%20Group\Role%20Profiling\Role%20Profiles%20and%20org%20charts\Mail%20Merge\Bookmark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C0D05-04E4-4022-A98F-358AEA91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Bookmarks Template</Template>
  <TotalTime>0</TotalTime>
  <Pages>1</Pages>
  <Words>701</Words>
  <Characters>4076</Characters>
  <Application>Microsoft Office Word</Application>
  <DocSecurity>0</DocSecurity>
  <Lines>112</Lines>
  <Paragraphs>67</Paragraphs>
  <ScaleCrop>false</ScaleCrop>
  <Company>PAYdata Ltd</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L&amp;Q Group</dc:title>
  <dc:creator>PBrown</dc:creator>
  <cp:lastModifiedBy>Kirsty Standen</cp:lastModifiedBy>
  <cp:revision>2</cp:revision>
  <cp:lastPrinted>1901-01-01T00:00:00Z</cp:lastPrinted>
  <dcterms:created xsi:type="dcterms:W3CDTF">2024-09-02T10:44:00Z</dcterms:created>
  <dcterms:modified xsi:type="dcterms:W3CDTF">2024-09-02T10:44:00Z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615a3dfce3fe2ca5deb7ff1693554366a481b3c359e338899f72dec1dcedf9fd</vt:lpwstr>
  </property>
</Properties>
</file>