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:rsidTr="001C2987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DC146F" w:rsidRPr="001C2987" w:rsidRDefault="00DC146F" w:rsidP="001C298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2987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  <w:vAlign w:val="center"/>
          </w:tcPr>
          <w:p w:rsidR="00DC146F" w:rsidRPr="001C2987" w:rsidRDefault="006E55E9" w:rsidP="001C29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C2987">
              <w:rPr>
                <w:rFonts w:ascii="Arial" w:hAnsi="Arial" w:cs="Arial"/>
                <w:b/>
                <w:bCs/>
                <w:color w:val="000000"/>
              </w:rPr>
              <w:t xml:space="preserve">Fire </w:t>
            </w:r>
            <w:r w:rsidR="0001584E" w:rsidRPr="001C2987">
              <w:rPr>
                <w:rFonts w:ascii="Arial" w:hAnsi="Arial" w:cs="Arial"/>
                <w:b/>
                <w:bCs/>
                <w:color w:val="000000"/>
              </w:rPr>
              <w:t xml:space="preserve">Safety </w:t>
            </w:r>
            <w:r w:rsidR="00825FDC" w:rsidRPr="001C2987">
              <w:rPr>
                <w:rFonts w:ascii="Arial" w:hAnsi="Arial" w:cs="Arial"/>
                <w:b/>
                <w:bCs/>
                <w:color w:val="000000"/>
              </w:rPr>
              <w:t>Advisor</w:t>
            </w:r>
            <w:bookmarkStart w:id="0" w:name="_GoBack"/>
            <w:bookmarkEnd w:id="0"/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DC146F" w:rsidRPr="00B51945" w:rsidRDefault="00DC146F" w:rsidP="001C298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  <w:vAlign w:val="center"/>
          </w:tcPr>
          <w:p w:rsidR="00DC146F" w:rsidRPr="00F85C99" w:rsidRDefault="00307EA8" w:rsidP="001C29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="0040383C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DC146F" w:rsidRPr="00F85C99" w:rsidTr="001C2987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DC146F" w:rsidRPr="001C2987" w:rsidRDefault="00DC146F" w:rsidP="001C298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2987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1C2987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  <w:vAlign w:val="center"/>
          </w:tcPr>
          <w:p w:rsidR="00F85C99" w:rsidRPr="001C2987" w:rsidRDefault="001C2987" w:rsidP="001C298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Head of Fire Safety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:rsidR="00DC146F" w:rsidRPr="00B51945" w:rsidRDefault="00215C94" w:rsidP="001C298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  <w:vAlign w:val="center"/>
          </w:tcPr>
          <w:p w:rsidR="00DC146F" w:rsidRPr="00F85C99" w:rsidRDefault="0040383C" w:rsidP="001C298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22E0C" w:rsidRPr="00C6567D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01584E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B0" w:rsidRPr="0001584E" w:rsidRDefault="00DC146F" w:rsidP="007252B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584E">
              <w:rPr>
                <w:rFonts w:ascii="Arial" w:hAnsi="Arial" w:cs="Arial"/>
                <w:sz w:val="22"/>
                <w:szCs w:val="22"/>
              </w:rPr>
              <w:t>Purpo</w:t>
            </w:r>
            <w:r w:rsidR="002B2564" w:rsidRPr="0001584E">
              <w:rPr>
                <w:rFonts w:ascii="Arial" w:hAnsi="Arial" w:cs="Arial"/>
                <w:sz w:val="22"/>
                <w:szCs w:val="22"/>
              </w:rPr>
              <w:t>se</w:t>
            </w:r>
          </w:p>
          <w:p w:rsidR="00E54394" w:rsidRPr="00276A23" w:rsidRDefault="003F4EC0" w:rsidP="00AD2BE3">
            <w:pPr>
              <w:rPr>
                <w:rFonts w:ascii="Arial" w:hAnsi="Arial" w:cs="Arial"/>
                <w:sz w:val="22"/>
                <w:szCs w:val="22"/>
              </w:rPr>
            </w:pPr>
            <w:r w:rsidRPr="00276A23">
              <w:rPr>
                <w:rFonts w:ascii="Arial" w:hAnsi="Arial" w:cs="Arial"/>
                <w:sz w:val="22"/>
                <w:szCs w:val="22"/>
              </w:rPr>
              <w:t xml:space="preserve">The role will be responsible for </w:t>
            </w:r>
            <w:r>
              <w:rPr>
                <w:rFonts w:ascii="Arial" w:hAnsi="Arial" w:cs="Arial"/>
                <w:sz w:val="22"/>
                <w:szCs w:val="22"/>
              </w:rPr>
              <w:t xml:space="preserve">setting and 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corporately </w:t>
            </w:r>
            <w:r>
              <w:rPr>
                <w:rFonts w:ascii="Arial" w:hAnsi="Arial" w:cs="Arial"/>
                <w:sz w:val="22"/>
                <w:szCs w:val="22"/>
              </w:rPr>
              <w:t>overseeing the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fire safety arrangements that apply to L&amp;Q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, and providing expert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technical 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fire safety advice for new development projects and within the residential areas of our properties. </w:t>
            </w:r>
          </w:p>
        </w:tc>
      </w:tr>
      <w:tr w:rsidR="00DD102E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85C99" w:rsidRDefault="002C1A0C" w:rsidP="00E4301A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4301A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AD2BE3" w:rsidRDefault="00C75C14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Leadership &amp; management including customer service/values</w:t>
            </w:r>
          </w:p>
          <w:p w:rsidR="00C01C1C" w:rsidRDefault="002F27C7" w:rsidP="006E55E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E55E9">
              <w:rPr>
                <w:rFonts w:ascii="Arial" w:hAnsi="Arial" w:cs="Arial"/>
                <w:sz w:val="22"/>
                <w:szCs w:val="22"/>
              </w:rPr>
              <w:t xml:space="preserve">Provide a competent support </w:t>
            </w:r>
            <w:r w:rsidR="005311FD" w:rsidRPr="006E55E9">
              <w:rPr>
                <w:rFonts w:ascii="Arial" w:hAnsi="Arial" w:cs="Arial"/>
                <w:sz w:val="22"/>
                <w:szCs w:val="22"/>
              </w:rPr>
              <w:t xml:space="preserve">and advice 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713961" w:rsidRPr="006E55E9">
              <w:rPr>
                <w:rFonts w:ascii="Arial" w:hAnsi="Arial" w:cs="Arial"/>
                <w:sz w:val="22"/>
                <w:szCs w:val="22"/>
              </w:rPr>
              <w:t xml:space="preserve">on all matters concerning </w:t>
            </w:r>
            <w:r w:rsidR="006E55E9">
              <w:rPr>
                <w:rFonts w:ascii="Arial" w:hAnsi="Arial" w:cs="Arial"/>
                <w:sz w:val="22"/>
                <w:szCs w:val="22"/>
              </w:rPr>
              <w:t xml:space="preserve">fire safety 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to frontline </w:t>
            </w:r>
            <w:r w:rsidR="0040383C" w:rsidRPr="006E55E9">
              <w:rPr>
                <w:rFonts w:ascii="Arial" w:hAnsi="Arial" w:cs="Arial"/>
                <w:sz w:val="22"/>
                <w:szCs w:val="22"/>
              </w:rPr>
              <w:t>staff</w:t>
            </w:r>
            <w:r w:rsidR="00E945E0">
              <w:rPr>
                <w:rFonts w:ascii="Arial" w:hAnsi="Arial" w:cs="Arial"/>
                <w:sz w:val="22"/>
                <w:szCs w:val="22"/>
              </w:rPr>
              <w:t>, other health and safety roles</w:t>
            </w:r>
            <w:r w:rsidR="00E54394">
              <w:rPr>
                <w:rFonts w:ascii="Arial" w:hAnsi="Arial" w:cs="Arial"/>
                <w:sz w:val="22"/>
                <w:szCs w:val="22"/>
              </w:rPr>
              <w:t xml:space="preserve"> within the business</w:t>
            </w:r>
            <w:r w:rsidR="00E945E0">
              <w:rPr>
                <w:rFonts w:ascii="Arial" w:hAnsi="Arial" w:cs="Arial"/>
                <w:sz w:val="22"/>
                <w:szCs w:val="22"/>
              </w:rPr>
              <w:t xml:space="preserve"> and senior management</w:t>
            </w:r>
            <w:r w:rsidR="00E54394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 sharing knowledge and understanding of</w:t>
            </w:r>
            <w:r w:rsidR="005311FD" w:rsidRPr="006E55E9">
              <w:rPr>
                <w:rFonts w:ascii="Arial" w:hAnsi="Arial" w:cs="Arial"/>
                <w:sz w:val="22"/>
                <w:szCs w:val="22"/>
              </w:rPr>
              <w:t xml:space="preserve"> applicable legislation</w:t>
            </w:r>
            <w:r w:rsidR="00E54394">
              <w:rPr>
                <w:rFonts w:ascii="Arial" w:hAnsi="Arial" w:cs="Arial"/>
                <w:sz w:val="22"/>
                <w:szCs w:val="22"/>
              </w:rPr>
              <w:t>, internal policy</w:t>
            </w:r>
            <w:r w:rsidR="005311FD" w:rsidRPr="006E55E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 sector best practice</w:t>
            </w:r>
            <w:r w:rsidR="005311FD" w:rsidRPr="006E55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1928" w:rsidRPr="00AD2BE3" w:rsidRDefault="00C01C1C" w:rsidP="00AD2BE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a positive </w:t>
            </w:r>
            <w:r w:rsidR="006E55E9">
              <w:rPr>
                <w:rFonts w:ascii="Arial" w:hAnsi="Arial" w:cs="Arial"/>
                <w:sz w:val="22"/>
                <w:szCs w:val="22"/>
              </w:rPr>
              <w:t xml:space="preserve">fire </w:t>
            </w:r>
            <w:r>
              <w:rPr>
                <w:rFonts w:ascii="Arial" w:hAnsi="Arial" w:cs="Arial"/>
                <w:sz w:val="22"/>
                <w:szCs w:val="22"/>
              </w:rPr>
              <w:t>safety culture throughout the organisation by leading by example, delivering passionate customer service and playing a proactive role in the identification and remediation of issues as they arise.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5311FD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AD2BE3" w:rsidRDefault="00C75C14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Strategy/achieving objectives</w:t>
            </w:r>
          </w:p>
          <w:p w:rsidR="009E7DB9" w:rsidRDefault="009E7DB9" w:rsidP="006E55E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 objectives as set out in the annual health and safety delivery plan, and contribute to the </w:t>
            </w:r>
            <w:r w:rsidR="006E55E9">
              <w:rPr>
                <w:rFonts w:ascii="Arial" w:hAnsi="Arial" w:cs="Arial"/>
                <w:sz w:val="22"/>
                <w:szCs w:val="22"/>
              </w:rPr>
              <w:t>development of L&amp;Qs PAS7 Fire Risk Management System.</w:t>
            </w:r>
          </w:p>
          <w:p w:rsidR="00C01C1C" w:rsidRDefault="00C01C1C" w:rsidP="006E55E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 a programme of audits across the organisation</w:t>
            </w:r>
            <w:r w:rsidR="00E10AE1">
              <w:rPr>
                <w:rFonts w:ascii="Arial" w:hAnsi="Arial" w:cs="Arial"/>
                <w:sz w:val="22"/>
                <w:szCs w:val="22"/>
              </w:rPr>
              <w:t xml:space="preserve"> to monitor compliance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4A7B" w:rsidRDefault="007B4A7B" w:rsidP="006E55E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Oversee fire safety works undertaken by other teams to ensure progress is being made against our strategy</w:t>
            </w:r>
          </w:p>
          <w:p w:rsidR="0075078F" w:rsidRDefault="00C01C1C" w:rsidP="00AD2BE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E55E9">
              <w:rPr>
                <w:rFonts w:ascii="Arial" w:hAnsi="Arial" w:cs="Arial"/>
                <w:sz w:val="22"/>
                <w:szCs w:val="22"/>
              </w:rPr>
              <w:t xml:space="preserve">Contribute to the development and review of </w:t>
            </w:r>
            <w:r w:rsidR="007B4A7B">
              <w:rPr>
                <w:rFonts w:ascii="Arial" w:hAnsi="Arial" w:cs="Arial"/>
                <w:sz w:val="22"/>
                <w:szCs w:val="22"/>
              </w:rPr>
              <w:t xml:space="preserve">fire 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safety documentation to support managers and employees through the provision of up to date forms and guidance for the management of </w:t>
            </w:r>
            <w:r w:rsidR="007B4A7B">
              <w:rPr>
                <w:rFonts w:ascii="Arial" w:hAnsi="Arial" w:cs="Arial"/>
                <w:sz w:val="22"/>
                <w:szCs w:val="22"/>
              </w:rPr>
              <w:t>fire</w:t>
            </w:r>
            <w:r w:rsidRPr="006E55E9">
              <w:rPr>
                <w:rFonts w:ascii="Arial" w:hAnsi="Arial" w:cs="Arial"/>
                <w:sz w:val="22"/>
                <w:szCs w:val="22"/>
              </w:rPr>
              <w:t xml:space="preserve"> safety.</w:t>
            </w:r>
          </w:p>
          <w:p w:rsidR="00AD2BE3" w:rsidRPr="00AD2BE3" w:rsidRDefault="00AD2BE3" w:rsidP="00AD2BE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 w:rsidRPr="00AD2BE3">
              <w:rPr>
                <w:rFonts w:ascii="Arial" w:hAnsi="Arial" w:cs="Arial"/>
                <w:sz w:val="22"/>
                <w:szCs w:val="22"/>
              </w:rPr>
              <w:t xml:space="preserve">operational delivery teams developing and implementing suitable procedures and producing standards, guidance, information, checklists to allow L&amp;Q to comply with the Regulatory Reform (Fire Safety) Order 2005 and health and safety legislation and guidance. </w:t>
            </w:r>
          </w:p>
          <w:p w:rsidR="00AD2BE3" w:rsidRPr="0001584E" w:rsidRDefault="00AD2BE3" w:rsidP="00AD2BE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good fire safety practices throughout </w:t>
            </w:r>
            <w:r>
              <w:rPr>
                <w:rFonts w:ascii="Arial" w:hAnsi="Arial" w:cs="Arial"/>
                <w:sz w:val="22"/>
                <w:szCs w:val="22"/>
              </w:rPr>
              <w:t>L&amp;Q</w:t>
            </w:r>
            <w:r w:rsidRPr="00276A23">
              <w:rPr>
                <w:rFonts w:ascii="Arial" w:hAnsi="Arial" w:cs="Arial"/>
                <w:sz w:val="22"/>
                <w:szCs w:val="22"/>
              </w:rPr>
              <w:t xml:space="preserve"> and for ensuring the effective day to day advice of fire safety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7139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AD2BE3" w:rsidRDefault="00C75C14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</w:p>
          <w:p w:rsidR="00C01C1C" w:rsidRDefault="008073E6" w:rsidP="006E55E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 xml:space="preserve">mprove </w:t>
            </w:r>
            <w:r w:rsidR="007B4A7B">
              <w:rPr>
                <w:rFonts w:ascii="Arial" w:hAnsi="Arial" w:cs="Arial"/>
                <w:sz w:val="22"/>
                <w:szCs w:val="22"/>
              </w:rPr>
              <w:t xml:space="preserve">fire safety 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>performance</w:t>
            </w:r>
            <w:r w:rsidR="00C01C1C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>developing the knowledge and expertise of all employees within the business and its subsidiaries.</w:t>
            </w:r>
          </w:p>
          <w:p w:rsidR="00713961" w:rsidRDefault="008073E6" w:rsidP="006E55E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Review, d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 xml:space="preserve">esign, develop and deliver </w:t>
            </w:r>
            <w:r w:rsidR="007B4A7B">
              <w:rPr>
                <w:rFonts w:ascii="Arial" w:hAnsi="Arial" w:cs="Arial"/>
                <w:sz w:val="22"/>
                <w:szCs w:val="22"/>
              </w:rPr>
              <w:t xml:space="preserve">fire safety 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across L&amp;Q.</w:t>
            </w:r>
          </w:p>
          <w:p w:rsidR="008073E6" w:rsidRDefault="008073E6" w:rsidP="006E55E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in collaboration with operational teams to maximise fire safety compliance. </w:t>
            </w:r>
          </w:p>
          <w:p w:rsidR="007B4A7B" w:rsidRDefault="007B4A7B" w:rsidP="006E55E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operational teams in developing procedures to deliver the requirements of the fire safety policy/PAS7 fire risk management system.</w:t>
            </w:r>
          </w:p>
          <w:p w:rsidR="00C01C1C" w:rsidRPr="006E55E9" w:rsidRDefault="00C01C1C" w:rsidP="006E55E9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 meetings and forums where directed to represent the </w:t>
            </w:r>
            <w:r w:rsidR="003E6FDD">
              <w:rPr>
                <w:rFonts w:ascii="Arial" w:hAnsi="Arial" w:cs="Arial"/>
                <w:sz w:val="22"/>
                <w:szCs w:val="22"/>
              </w:rPr>
              <w:t xml:space="preserve">Fire Safety </w:t>
            </w:r>
            <w:r>
              <w:rPr>
                <w:rFonts w:ascii="Arial" w:hAnsi="Arial" w:cs="Arial"/>
                <w:sz w:val="22"/>
                <w:szCs w:val="22"/>
              </w:rPr>
              <w:t xml:space="preserve">team and contribute to the progression of </w:t>
            </w:r>
            <w:r w:rsidR="007B4A7B">
              <w:rPr>
                <w:rFonts w:ascii="Arial" w:hAnsi="Arial" w:cs="Arial"/>
                <w:sz w:val="22"/>
                <w:szCs w:val="22"/>
              </w:rPr>
              <w:t>fire</w:t>
            </w:r>
            <w:r>
              <w:rPr>
                <w:rFonts w:ascii="Arial" w:hAnsi="Arial" w:cs="Arial"/>
                <w:sz w:val="22"/>
                <w:szCs w:val="22"/>
              </w:rPr>
              <w:t xml:space="preserve"> safety</w:t>
            </w:r>
            <w:r w:rsidR="007B4A7B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across the business.</w:t>
            </w:r>
          </w:p>
          <w:p w:rsidR="00446E56" w:rsidRPr="006E55E9" w:rsidRDefault="00940A48" w:rsidP="009E041F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C79A2">
              <w:rPr>
                <w:rFonts w:ascii="Arial" w:hAnsi="Arial" w:cs="Arial"/>
                <w:sz w:val="22"/>
                <w:szCs w:val="22"/>
              </w:rPr>
              <w:t xml:space="preserve">Promote the activities of the </w:t>
            </w:r>
            <w:r w:rsidR="007B4A7B">
              <w:rPr>
                <w:rFonts w:ascii="Arial" w:hAnsi="Arial" w:cs="Arial"/>
                <w:sz w:val="22"/>
                <w:szCs w:val="22"/>
              </w:rPr>
              <w:t>fire safety</w:t>
            </w:r>
            <w:r w:rsidRPr="006C79A2">
              <w:rPr>
                <w:rFonts w:ascii="Arial" w:hAnsi="Arial" w:cs="Arial"/>
                <w:sz w:val="22"/>
                <w:szCs w:val="22"/>
              </w:rPr>
              <w:t xml:space="preserve"> function across the business and to our residents utilising campaigns, </w:t>
            </w:r>
            <w:r>
              <w:rPr>
                <w:rFonts w:ascii="Arial" w:hAnsi="Arial" w:cs="Arial"/>
                <w:sz w:val="22"/>
                <w:szCs w:val="22"/>
              </w:rPr>
              <w:t>news articles, case studies etc.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7139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D2BE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BE3" w:rsidRDefault="00AD2BE3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 xml:space="preserve">Working with others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D2BE3">
              <w:rPr>
                <w:rFonts w:ascii="Arial" w:hAnsi="Arial" w:cs="Arial"/>
                <w:sz w:val="22"/>
                <w:szCs w:val="22"/>
              </w:rPr>
              <w:t xml:space="preserve"> external</w:t>
            </w:r>
          </w:p>
          <w:p w:rsidR="00AD2BE3" w:rsidRPr="00AD2BE3" w:rsidRDefault="00AD2BE3" w:rsidP="00AD2BE3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Lead liaison with fire enforcing authorities on behalf of L&amp;Q attending meetings, site visits as required.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BE3" w:rsidRDefault="00AD2BE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2BE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BE3" w:rsidRPr="00AD2BE3" w:rsidRDefault="00AD2BE3" w:rsidP="00AD2BE3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Budgetary responsibility</w:t>
            </w:r>
          </w:p>
          <w:p w:rsidR="00AD2BE3" w:rsidRPr="00AD2BE3" w:rsidRDefault="00AD2BE3" w:rsidP="00AD2BE3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Support the Group H,S&amp;W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AD2BE3">
              <w:rPr>
                <w:rFonts w:ascii="Arial" w:hAnsi="Arial" w:cs="Arial"/>
                <w:sz w:val="22"/>
                <w:szCs w:val="22"/>
              </w:rPr>
              <w:t xml:space="preserve"> deliver financial strength in all activities.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BE3" w:rsidRDefault="00AD2BE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AD2BE3" w:rsidRDefault="00C75C14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>Compliance</w:t>
            </w:r>
          </w:p>
          <w:p w:rsidR="00940A48" w:rsidRDefault="00940A48" w:rsidP="006E55E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>articipate in compliance monitoring to 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frontline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 xml:space="preserve"> arrangements are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compliant and 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Pr="006C79A2">
              <w:rPr>
                <w:rFonts w:ascii="Arial" w:hAnsi="Arial" w:cs="Arial"/>
                <w:sz w:val="22"/>
                <w:szCs w:val="22"/>
              </w:rPr>
              <w:t>against legislative, regulatory and policy requirements</w:t>
            </w:r>
            <w:r w:rsidR="002F27C7" w:rsidRPr="006E55E9">
              <w:rPr>
                <w:rFonts w:ascii="Arial" w:hAnsi="Arial" w:cs="Arial"/>
                <w:sz w:val="22"/>
                <w:szCs w:val="22"/>
              </w:rPr>
              <w:t>.</w:t>
            </w:r>
            <w:r w:rsidR="009E7DB9" w:rsidRPr="006E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A7B" w:rsidRDefault="00E10AE1" w:rsidP="006E55E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Obtain progress updates on fire project delivery </w:t>
            </w:r>
            <w:r w:rsidR="00C13485">
              <w:rPr>
                <w:rFonts w:ascii="Arial" w:hAnsi="Arial" w:cs="Arial"/>
                <w:sz w:val="22"/>
                <w:szCs w:val="22"/>
              </w:rPr>
              <w:t>and p</w:t>
            </w:r>
            <w:r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="007B4A7B">
              <w:rPr>
                <w:rFonts w:ascii="Arial" w:hAnsi="Arial" w:cs="Arial"/>
                <w:sz w:val="22"/>
                <w:szCs w:val="22"/>
              </w:rPr>
              <w:t>mee</w:t>
            </w:r>
            <w:r>
              <w:rPr>
                <w:rFonts w:ascii="Arial" w:hAnsi="Arial" w:cs="Arial"/>
                <w:sz w:val="22"/>
                <w:szCs w:val="22"/>
              </w:rPr>
              <w:t>tings  as required to</w:t>
            </w:r>
            <w:r w:rsidR="00C13485">
              <w:rPr>
                <w:rFonts w:ascii="Arial" w:hAnsi="Arial" w:cs="Arial"/>
                <w:sz w:val="22"/>
                <w:szCs w:val="22"/>
              </w:rPr>
              <w:t xml:space="preserve"> challenge poor 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4EC0" w:rsidRDefault="003F4EC0" w:rsidP="006E55E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all works undertaken by operational teams prior to signing off enforcement notices.</w:t>
            </w:r>
          </w:p>
          <w:p w:rsidR="00446E56" w:rsidRPr="006E55E9" w:rsidRDefault="00940A48" w:rsidP="00AD2BE3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E7DB9" w:rsidRPr="006E55E9">
              <w:rPr>
                <w:rFonts w:ascii="Arial" w:hAnsi="Arial" w:cs="Arial"/>
                <w:sz w:val="22"/>
                <w:szCs w:val="22"/>
              </w:rPr>
              <w:t>ssist with the production of monthly performance monitoring reports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7139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940A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AD2BE3" w:rsidRDefault="00C75C14" w:rsidP="00C75C14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lastRenderedPageBreak/>
              <w:t>Records &amp; systems</w:t>
            </w:r>
          </w:p>
          <w:p w:rsidR="002F27C7" w:rsidRPr="006E55E9" w:rsidRDefault="002F27C7" w:rsidP="006E55E9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E55E9">
              <w:rPr>
                <w:rFonts w:ascii="Arial" w:hAnsi="Arial" w:cs="Arial"/>
                <w:sz w:val="22"/>
                <w:szCs w:val="22"/>
              </w:rPr>
              <w:t xml:space="preserve">Produce reports on </w:t>
            </w:r>
            <w:r w:rsidR="00C13485">
              <w:rPr>
                <w:rFonts w:ascii="Arial" w:hAnsi="Arial" w:cs="Arial"/>
                <w:sz w:val="22"/>
                <w:szCs w:val="22"/>
              </w:rPr>
              <w:t xml:space="preserve">fire safety </w:t>
            </w:r>
            <w:r w:rsidRPr="006E55E9">
              <w:rPr>
                <w:rFonts w:ascii="Arial" w:hAnsi="Arial" w:cs="Arial"/>
                <w:sz w:val="22"/>
                <w:szCs w:val="22"/>
              </w:rPr>
              <w:t>as required incorporating statistical analysis and narrative to enable Board and Executive Group reports to be compiled.</w:t>
            </w:r>
          </w:p>
          <w:p w:rsidR="00713961" w:rsidRPr="006E55E9" w:rsidRDefault="002B0E0A" w:rsidP="006E55E9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 fire incidents where necessary, and ensure that remedial action is identified, reported and implemented to prevent a re-occurrence.</w:t>
            </w:r>
          </w:p>
          <w:p w:rsidR="00C01C1C" w:rsidRPr="006E55E9" w:rsidRDefault="002F27C7" w:rsidP="00AD2BE3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E55E9">
              <w:rPr>
                <w:rFonts w:ascii="Arial" w:hAnsi="Arial" w:cs="Arial"/>
                <w:sz w:val="22"/>
                <w:szCs w:val="22"/>
              </w:rPr>
              <w:t xml:space="preserve">Keep up to date with all relevant </w:t>
            </w:r>
            <w:r w:rsidR="00C13485">
              <w:rPr>
                <w:rFonts w:ascii="Arial" w:hAnsi="Arial" w:cs="Arial"/>
                <w:sz w:val="22"/>
                <w:szCs w:val="22"/>
              </w:rPr>
              <w:t>fire safety p</w:t>
            </w:r>
            <w:r w:rsidRPr="006E55E9">
              <w:rPr>
                <w:rFonts w:ascii="Arial" w:hAnsi="Arial" w:cs="Arial"/>
                <w:sz w:val="22"/>
                <w:szCs w:val="22"/>
              </w:rPr>
              <w:t>olicy and best practice updates and ensure that corporate health and safety documentation is correct and in line with current legislation.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713961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40A4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45E0" w:rsidRPr="00F85C99" w:rsidTr="006C79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5E0" w:rsidRPr="00AD2BE3" w:rsidRDefault="00AD2BE3" w:rsidP="006C79A2">
            <w:pPr>
              <w:numPr>
                <w:ilvl w:val="0"/>
                <w:numId w:val="5"/>
              </w:numPr>
              <w:tabs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AD2BE3">
              <w:rPr>
                <w:rFonts w:ascii="Arial" w:hAnsi="Arial" w:cs="Arial"/>
                <w:sz w:val="22"/>
                <w:szCs w:val="22"/>
              </w:rPr>
              <w:t xml:space="preserve">Risks </w:t>
            </w:r>
          </w:p>
          <w:p w:rsidR="00E945E0" w:rsidRPr="00F85C99" w:rsidRDefault="00AD2BE3" w:rsidP="009E041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all risks associated with the role.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45E0" w:rsidRPr="00F85C99" w:rsidRDefault="00E945E0" w:rsidP="006C79A2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F85C99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:rsidR="0001584E" w:rsidRDefault="002F27C7" w:rsidP="000158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</w:t>
            </w:r>
          </w:p>
          <w:p w:rsidR="00BE07E1" w:rsidRPr="00F85C99" w:rsidRDefault="00BE07E1" w:rsidP="00F85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728" w:rsidRPr="00F85C99" w:rsidTr="007D7969">
        <w:tc>
          <w:tcPr>
            <w:tcW w:w="9923" w:type="dxa"/>
            <w:gridSpan w:val="3"/>
          </w:tcPr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:rsidTr="007D7969">
        <w:tc>
          <w:tcPr>
            <w:tcW w:w="7088" w:type="dxa"/>
            <w:vAlign w:val="center"/>
          </w:tcPr>
          <w:p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:rsidTr="007D7969">
        <w:tc>
          <w:tcPr>
            <w:tcW w:w="7088" w:type="dxa"/>
            <w:shd w:val="clear" w:color="auto" w:fill="auto"/>
          </w:tcPr>
          <w:p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85C99" w:rsidRDefault="002F27C7" w:rsidP="000158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123A8" w:rsidRPr="00F85C99" w:rsidRDefault="002F27C7" w:rsidP="000158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:rsidTr="007D7969">
        <w:tc>
          <w:tcPr>
            <w:tcW w:w="9923" w:type="dxa"/>
            <w:gridSpan w:val="3"/>
          </w:tcPr>
          <w:p w:rsidR="00A272E6" w:rsidRPr="00F85C99" w:rsidRDefault="00D835CD" w:rsidP="007538A6">
            <w:pPr>
              <w:pStyle w:val="CM34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</w:p>
        </w:tc>
      </w:tr>
    </w:tbl>
    <w:p w:rsidR="00B51945" w:rsidRDefault="00B5194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1584E" w:rsidRPr="00277400" w:rsidTr="005842E7">
        <w:trPr>
          <w:trHeight w:val="460"/>
        </w:trPr>
        <w:tc>
          <w:tcPr>
            <w:tcW w:w="9923" w:type="dxa"/>
          </w:tcPr>
          <w:p w:rsidR="0001584E" w:rsidRPr="00277400" w:rsidRDefault="0001584E" w:rsidP="005842E7">
            <w:pPr>
              <w:pStyle w:val="Heading1"/>
              <w:spacing w:before="60" w:after="60"/>
              <w:rPr>
                <w:rFonts w:ascii="Arial" w:hAnsi="Arial" w:cs="Arial"/>
                <w:b/>
              </w:rPr>
            </w:pPr>
            <w:r w:rsidRPr="00277400">
              <w:rPr>
                <w:rFonts w:ascii="Arial" w:hAnsi="Arial" w:cs="Arial"/>
                <w:b/>
              </w:rPr>
              <w:t>Knowledge, Skills and Abilities</w:t>
            </w:r>
          </w:p>
        </w:tc>
      </w:tr>
      <w:tr w:rsidR="0001584E" w:rsidRPr="00277400" w:rsidTr="005842E7">
        <w:tc>
          <w:tcPr>
            <w:tcW w:w="9923" w:type="dxa"/>
          </w:tcPr>
          <w:p w:rsidR="0001584E" w:rsidRPr="00277400" w:rsidRDefault="0001584E" w:rsidP="005842E7">
            <w:pPr>
              <w:rPr>
                <w:rFonts w:ascii="Arial" w:hAnsi="Arial" w:cs="Arial"/>
              </w:rPr>
            </w:pPr>
            <w:r w:rsidRPr="00277400">
              <w:rPr>
                <w:rFonts w:ascii="Arial" w:hAnsi="Arial" w:cs="Arial"/>
              </w:rPr>
              <w:br w:type="page"/>
              <w:t xml:space="preserve">Describe the knowledge, skills and abilities required for the job.  Include the need for any academic, vocational or professional qualifications. </w:t>
            </w:r>
          </w:p>
        </w:tc>
      </w:tr>
      <w:tr w:rsidR="00825FDC" w:rsidRPr="00277400" w:rsidTr="005842E7">
        <w:tc>
          <w:tcPr>
            <w:tcW w:w="9923" w:type="dxa"/>
          </w:tcPr>
          <w:p w:rsidR="00825FDC" w:rsidRPr="00825FDC" w:rsidRDefault="00FB7D7F" w:rsidP="00FB7D7F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NEBOSH Fire Certificate </w:t>
            </w:r>
            <w:r w:rsidR="00DA304D">
              <w:rPr>
                <w:rFonts w:ascii="Arial" w:hAnsi="Arial" w:cs="Arial"/>
              </w:rPr>
              <w:t xml:space="preserve">(or equivalent) </w:t>
            </w:r>
            <w:r w:rsidR="00825FDC" w:rsidRPr="00825FDC">
              <w:rPr>
                <w:rFonts w:ascii="Arial" w:hAnsi="Arial" w:cs="Arial"/>
              </w:rPr>
              <w:t xml:space="preserve"> – </w:t>
            </w:r>
            <w:r w:rsidR="00825FDC" w:rsidRPr="00825FDC">
              <w:rPr>
                <w:rFonts w:ascii="Arial" w:hAnsi="Arial" w:cs="Arial"/>
                <w:b/>
              </w:rPr>
              <w:t>Essential</w:t>
            </w:r>
          </w:p>
        </w:tc>
      </w:tr>
      <w:tr w:rsidR="0001584E" w:rsidRPr="00FD48FC" w:rsidTr="005842E7">
        <w:trPr>
          <w:trHeight w:val="401"/>
        </w:trPr>
        <w:tc>
          <w:tcPr>
            <w:tcW w:w="9923" w:type="dxa"/>
          </w:tcPr>
          <w:p w:rsidR="0001584E" w:rsidRPr="00825FDC" w:rsidRDefault="0001584E" w:rsidP="00DA304D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b/>
              </w:rPr>
            </w:pPr>
            <w:r w:rsidRPr="00825FDC">
              <w:rPr>
                <w:rFonts w:ascii="Arial" w:hAnsi="Arial" w:cs="Arial"/>
              </w:rPr>
              <w:t xml:space="preserve">Demonstrable relevant </w:t>
            </w:r>
            <w:r w:rsidR="00DA304D">
              <w:rPr>
                <w:rFonts w:ascii="Arial" w:hAnsi="Arial" w:cs="Arial"/>
              </w:rPr>
              <w:t xml:space="preserve">fire safety </w:t>
            </w:r>
            <w:r w:rsidRPr="00825FDC">
              <w:rPr>
                <w:rFonts w:ascii="Arial" w:hAnsi="Arial" w:cs="Arial"/>
              </w:rPr>
              <w:t>experience gained</w:t>
            </w:r>
            <w:r w:rsidR="007F2E7E">
              <w:rPr>
                <w:rFonts w:ascii="Arial" w:hAnsi="Arial" w:cs="Arial"/>
              </w:rPr>
              <w:t xml:space="preserve"> </w:t>
            </w:r>
            <w:r w:rsidRPr="00825FDC">
              <w:rPr>
                <w:rFonts w:ascii="Arial" w:hAnsi="Arial" w:cs="Arial"/>
              </w:rPr>
              <w:t>within a</w:t>
            </w:r>
            <w:r w:rsidR="00E54394">
              <w:rPr>
                <w:rFonts w:ascii="Arial" w:hAnsi="Arial" w:cs="Arial"/>
              </w:rPr>
              <w:t xml:space="preserve"> multi-site, p</w:t>
            </w:r>
            <w:r w:rsidRPr="00825FDC">
              <w:rPr>
                <w:rFonts w:ascii="Arial" w:hAnsi="Arial" w:cs="Arial"/>
              </w:rPr>
              <w:t xml:space="preserve">ublic facing environment – </w:t>
            </w:r>
            <w:r w:rsidRPr="00825FDC">
              <w:rPr>
                <w:rFonts w:ascii="Arial" w:hAnsi="Arial" w:cs="Arial"/>
                <w:b/>
              </w:rPr>
              <w:t>Essential</w:t>
            </w:r>
          </w:p>
        </w:tc>
      </w:tr>
      <w:tr w:rsidR="0001584E" w:rsidRPr="00277400" w:rsidTr="005842E7">
        <w:trPr>
          <w:trHeight w:val="429"/>
        </w:trPr>
        <w:tc>
          <w:tcPr>
            <w:tcW w:w="9923" w:type="dxa"/>
          </w:tcPr>
          <w:p w:rsidR="0001584E" w:rsidRPr="00825FDC" w:rsidRDefault="00810B1B" w:rsidP="00825FD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 w:rsidRPr="00825FDC">
              <w:rPr>
                <w:rFonts w:ascii="Arial" w:hAnsi="Arial" w:cs="Arial"/>
              </w:rPr>
              <w:t xml:space="preserve">Positive and collaborative approach to service delivery. Excellence in customer service. </w:t>
            </w:r>
            <w:r w:rsidRPr="00825FDC">
              <w:rPr>
                <w:rFonts w:ascii="Arial" w:hAnsi="Arial" w:cs="Arial"/>
                <w:b/>
              </w:rPr>
              <w:t>Essential</w:t>
            </w:r>
          </w:p>
        </w:tc>
      </w:tr>
      <w:tr w:rsidR="0001584E" w:rsidRPr="00277400" w:rsidTr="005842E7">
        <w:trPr>
          <w:trHeight w:val="408"/>
        </w:trPr>
        <w:tc>
          <w:tcPr>
            <w:tcW w:w="9923" w:type="dxa"/>
          </w:tcPr>
          <w:p w:rsidR="0001584E" w:rsidRPr="00825FDC" w:rsidRDefault="0001584E" w:rsidP="00825FD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 w:rsidRPr="00825FDC">
              <w:rPr>
                <w:rFonts w:ascii="Arial" w:hAnsi="Arial" w:cs="Arial"/>
              </w:rPr>
              <w:t xml:space="preserve">Financial and commercial acumen – </w:t>
            </w:r>
            <w:r w:rsidRPr="00825FDC">
              <w:rPr>
                <w:rFonts w:ascii="Arial" w:hAnsi="Arial" w:cs="Arial"/>
                <w:b/>
              </w:rPr>
              <w:t xml:space="preserve">Essential </w:t>
            </w:r>
          </w:p>
        </w:tc>
      </w:tr>
      <w:tr w:rsidR="0001584E" w:rsidRPr="00277400" w:rsidTr="005842E7">
        <w:trPr>
          <w:trHeight w:val="413"/>
        </w:trPr>
        <w:tc>
          <w:tcPr>
            <w:tcW w:w="9923" w:type="dxa"/>
          </w:tcPr>
          <w:p w:rsidR="0001584E" w:rsidRPr="00825FDC" w:rsidRDefault="0001584E" w:rsidP="00DA304D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 w:rsidRPr="00825FDC">
              <w:rPr>
                <w:rFonts w:ascii="Arial" w:hAnsi="Arial" w:cs="Arial"/>
              </w:rPr>
              <w:t>Excellent written and verbal communications and influencing skills</w:t>
            </w:r>
            <w:r w:rsidR="007F2E7E">
              <w:rPr>
                <w:rFonts w:ascii="Arial" w:hAnsi="Arial" w:cs="Arial"/>
              </w:rPr>
              <w:t>, with demonstrable experience delivering</w:t>
            </w:r>
            <w:r w:rsidR="00DA304D">
              <w:rPr>
                <w:rFonts w:ascii="Arial" w:hAnsi="Arial" w:cs="Arial"/>
              </w:rPr>
              <w:t xml:space="preserve"> fire safety </w:t>
            </w:r>
            <w:r w:rsidR="007F2E7E">
              <w:rPr>
                <w:rFonts w:ascii="Arial" w:hAnsi="Arial" w:cs="Arial"/>
              </w:rPr>
              <w:t xml:space="preserve">training </w:t>
            </w:r>
            <w:r w:rsidRPr="00825FDC">
              <w:rPr>
                <w:rFonts w:ascii="Arial" w:hAnsi="Arial" w:cs="Arial"/>
              </w:rPr>
              <w:t xml:space="preserve">- </w:t>
            </w:r>
            <w:r w:rsidRPr="00825FDC">
              <w:rPr>
                <w:rFonts w:ascii="Arial" w:hAnsi="Arial" w:cs="Arial"/>
                <w:b/>
              </w:rPr>
              <w:t>Essential.</w:t>
            </w:r>
          </w:p>
        </w:tc>
      </w:tr>
      <w:tr w:rsidR="0001584E" w:rsidRPr="00277400" w:rsidTr="005842E7">
        <w:trPr>
          <w:trHeight w:val="419"/>
        </w:trPr>
        <w:tc>
          <w:tcPr>
            <w:tcW w:w="9923" w:type="dxa"/>
          </w:tcPr>
          <w:p w:rsidR="0001584E" w:rsidRPr="00825FDC" w:rsidRDefault="00810B1B" w:rsidP="00825FD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 w:rsidRPr="00825FDC">
              <w:rPr>
                <w:rFonts w:ascii="Arial" w:hAnsi="Arial" w:cs="Arial"/>
              </w:rPr>
              <w:t xml:space="preserve">Analytical approach to work with strong organisational skills. – </w:t>
            </w:r>
            <w:r w:rsidRPr="00825FDC">
              <w:rPr>
                <w:rFonts w:ascii="Arial" w:hAnsi="Arial" w:cs="Arial"/>
                <w:b/>
              </w:rPr>
              <w:t>Essential</w:t>
            </w:r>
          </w:p>
        </w:tc>
      </w:tr>
      <w:tr w:rsidR="007F2E7E" w:rsidRPr="00277400" w:rsidTr="005842E7">
        <w:trPr>
          <w:trHeight w:val="419"/>
        </w:trPr>
        <w:tc>
          <w:tcPr>
            <w:tcW w:w="9923" w:type="dxa"/>
          </w:tcPr>
          <w:p w:rsidR="007F2E7E" w:rsidRPr="00825FDC" w:rsidRDefault="007F2E7E" w:rsidP="00825FD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 w:rsidRPr="00825FDC">
              <w:rPr>
                <w:rFonts w:ascii="Arial" w:hAnsi="Arial" w:cs="Arial"/>
              </w:rPr>
              <w:t xml:space="preserve">Demonstrable CDM advisory experience gained within a construction / housing environment – </w:t>
            </w:r>
            <w:r w:rsidRPr="006C79A2">
              <w:rPr>
                <w:rFonts w:ascii="Arial" w:hAnsi="Arial" w:cs="Arial"/>
                <w:b/>
              </w:rPr>
              <w:t>Ideal</w:t>
            </w:r>
          </w:p>
        </w:tc>
      </w:tr>
      <w:tr w:rsidR="007F2E7E" w:rsidRPr="00277400" w:rsidTr="005842E7">
        <w:trPr>
          <w:trHeight w:val="419"/>
        </w:trPr>
        <w:tc>
          <w:tcPr>
            <w:tcW w:w="9923" w:type="dxa"/>
          </w:tcPr>
          <w:p w:rsidR="007F2E7E" w:rsidRPr="00825FDC" w:rsidRDefault="00DA304D" w:rsidP="00DA304D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with </w:t>
            </w:r>
            <w:r w:rsidR="007F2E7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FSM, IFPO or IFE</w:t>
            </w:r>
            <w:r w:rsidR="007F2E7E">
              <w:rPr>
                <w:rFonts w:ascii="Arial" w:hAnsi="Arial" w:cs="Arial"/>
              </w:rPr>
              <w:t xml:space="preserve"> - </w:t>
            </w:r>
            <w:r w:rsidR="007F2E7E" w:rsidRPr="006C79A2">
              <w:rPr>
                <w:rFonts w:ascii="Arial" w:hAnsi="Arial" w:cs="Arial"/>
                <w:b/>
              </w:rPr>
              <w:t>Ideal</w:t>
            </w:r>
          </w:p>
        </w:tc>
      </w:tr>
    </w:tbl>
    <w:p w:rsidR="0001584E" w:rsidRDefault="0001584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4301A" w:rsidRPr="004E6309" w:rsidTr="00A3176A">
        <w:trPr>
          <w:trHeight w:val="350"/>
        </w:trPr>
        <w:tc>
          <w:tcPr>
            <w:tcW w:w="9889" w:type="dxa"/>
            <w:shd w:val="clear" w:color="auto" w:fill="A6A6A6"/>
          </w:tcPr>
          <w:p w:rsidR="00E4301A" w:rsidRPr="008E6F0F" w:rsidRDefault="00E4301A" w:rsidP="00A3176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E6F0F">
              <w:rPr>
                <w:rFonts w:ascii="Arial" w:hAnsi="Arial" w:cs="Arial"/>
                <w:b/>
                <w:sz w:val="22"/>
                <w:szCs w:val="22"/>
              </w:rPr>
              <w:lastRenderedPageBreak/>
              <w:t>L&amp;Q Values</w:t>
            </w:r>
          </w:p>
        </w:tc>
      </w:tr>
      <w:tr w:rsidR="00E4301A" w:rsidRPr="004E6309" w:rsidTr="00A3176A">
        <w:trPr>
          <w:trHeight w:val="407"/>
        </w:trPr>
        <w:tc>
          <w:tcPr>
            <w:tcW w:w="9889" w:type="dxa"/>
            <w:shd w:val="clear" w:color="auto" w:fill="auto"/>
          </w:tcPr>
          <w:p w:rsidR="00E4301A" w:rsidRPr="008E6F0F" w:rsidRDefault="00E4301A" w:rsidP="00A3176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E6F0F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tcBorders>
              <w:bottom w:val="single" w:sz="4" w:space="0" w:color="003A4E"/>
            </w:tcBorders>
            <w:shd w:val="clear" w:color="auto" w:fill="A6A6A6"/>
            <w:vAlign w:val="center"/>
          </w:tcPr>
          <w:p w:rsidR="00E4301A" w:rsidRPr="008E6F0F" w:rsidRDefault="00E4301A" w:rsidP="00A3176A">
            <w:pPr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8E6F0F"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:rsidR="00E4301A" w:rsidRPr="008E6F0F" w:rsidRDefault="00E4301A" w:rsidP="00A3176A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tcBorders>
              <w:bottom w:val="single" w:sz="4" w:space="0" w:color="003A4E"/>
            </w:tcBorders>
            <w:shd w:val="clear" w:color="auto" w:fill="A6A6A6"/>
            <w:vAlign w:val="center"/>
          </w:tcPr>
          <w:p w:rsidR="00E4301A" w:rsidRPr="008E6F0F" w:rsidRDefault="00E4301A" w:rsidP="00A3176A">
            <w:pPr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8E6F0F">
              <w:rPr>
                <w:rFonts w:ascii="Arial" w:hAnsi="Arial" w:cs="Arial"/>
                <w:color w:val="000000"/>
              </w:rPr>
              <w:t xml:space="preserve">We approach everything with energy, drive, determination and enthusiasm </w:t>
            </w:r>
          </w:p>
          <w:p w:rsidR="00E4301A" w:rsidRPr="008E6F0F" w:rsidRDefault="00E4301A" w:rsidP="00A3176A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tcBorders>
              <w:bottom w:val="single" w:sz="4" w:space="0" w:color="003A4E"/>
            </w:tcBorders>
            <w:shd w:val="clear" w:color="auto" w:fill="A6A6A6"/>
            <w:vAlign w:val="center"/>
          </w:tcPr>
          <w:p w:rsidR="00E4301A" w:rsidRPr="008E6F0F" w:rsidRDefault="00E4301A" w:rsidP="00A3176A">
            <w:pPr>
              <w:ind w:left="2127" w:hanging="2127"/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E6F0F">
              <w:rPr>
                <w:rFonts w:ascii="Arial" w:hAnsi="Arial" w:cs="Arial"/>
              </w:rPr>
              <w:t>We draw strength from our differences and work collaboratively</w:t>
            </w:r>
          </w:p>
          <w:p w:rsidR="00E4301A" w:rsidRPr="008E6F0F" w:rsidRDefault="00E4301A" w:rsidP="00A3176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6A6A6"/>
            <w:vAlign w:val="center"/>
          </w:tcPr>
          <w:p w:rsidR="00E4301A" w:rsidRPr="008E6F0F" w:rsidRDefault="00E4301A" w:rsidP="00A3176A">
            <w:pPr>
              <w:ind w:left="2127" w:hanging="2127"/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  <w:color w:val="000000"/>
              </w:rPr>
              <w:t>Responsibility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8E6F0F">
              <w:rPr>
                <w:rFonts w:ascii="Arial" w:hAnsi="Arial" w:cs="Arial"/>
                <w:color w:val="000000"/>
              </w:rPr>
              <w:t xml:space="preserve">We own problems and deliver effective, lasting solutions </w:t>
            </w:r>
          </w:p>
          <w:p w:rsidR="00E4301A" w:rsidRPr="008E6F0F" w:rsidRDefault="00E4301A" w:rsidP="00A3176A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6A6A6"/>
            <w:vAlign w:val="center"/>
          </w:tcPr>
          <w:p w:rsidR="00E4301A" w:rsidRPr="008E6F0F" w:rsidRDefault="00E4301A" w:rsidP="00A3176A">
            <w:pPr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8E6F0F">
              <w:rPr>
                <w:rFonts w:ascii="Arial" w:hAnsi="Arial" w:cs="Arial"/>
                <w:color w:val="000000"/>
              </w:rPr>
              <w:t xml:space="preserve">We measure what we do by the difference we make </w:t>
            </w:r>
          </w:p>
          <w:p w:rsidR="00E4301A" w:rsidRPr="008E6F0F" w:rsidRDefault="00E4301A" w:rsidP="00A3176A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6A6A6"/>
            <w:vAlign w:val="center"/>
          </w:tcPr>
          <w:p w:rsidR="00E4301A" w:rsidRPr="008E6F0F" w:rsidRDefault="00E4301A" w:rsidP="00A3176A">
            <w:pPr>
              <w:ind w:left="2127" w:hanging="2127"/>
              <w:rPr>
                <w:rFonts w:ascii="Arial" w:hAnsi="Arial" w:cs="Arial"/>
                <w:b/>
              </w:rPr>
            </w:pPr>
            <w:r w:rsidRPr="008E6F0F"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E4301A" w:rsidRPr="004E6309" w:rsidTr="00A3176A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shd w:val="clear" w:color="auto" w:fill="auto"/>
            <w:vAlign w:val="center"/>
          </w:tcPr>
          <w:p w:rsidR="00E4301A" w:rsidRPr="008E6F0F" w:rsidRDefault="00E4301A" w:rsidP="00E430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E6F0F">
              <w:rPr>
                <w:rFonts w:ascii="Arial" w:hAnsi="Arial" w:cs="Arial"/>
              </w:rPr>
              <w:t>Commit to supporting L&amp;Q’s environmental policy and social mission</w:t>
            </w:r>
          </w:p>
          <w:p w:rsidR="00E4301A" w:rsidRPr="008E6F0F" w:rsidRDefault="00E4301A" w:rsidP="00E430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8E6F0F">
              <w:rPr>
                <w:rFonts w:ascii="Arial" w:hAnsi="Arial" w:cs="Arial"/>
              </w:rPr>
              <w:t xml:space="preserve">I will </w:t>
            </w:r>
            <w:r w:rsidRPr="008E6F0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control of health and safety risks</w:t>
            </w:r>
          </w:p>
          <w:p w:rsidR="00E4301A" w:rsidRPr="008E6F0F" w:rsidRDefault="00E4301A" w:rsidP="00A3176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4301A" w:rsidRDefault="00E4301A"/>
    <w:sectPr w:rsidR="00E4301A" w:rsidSect="001142D9">
      <w:headerReference w:type="default" r:id="rId9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4139F"/>
    <w:multiLevelType w:val="hybridMultilevel"/>
    <w:tmpl w:val="4846143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C4504C3"/>
    <w:multiLevelType w:val="hybridMultilevel"/>
    <w:tmpl w:val="0DF6D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115E5"/>
    <w:multiLevelType w:val="hybridMultilevel"/>
    <w:tmpl w:val="4378D0D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F2625"/>
    <w:multiLevelType w:val="hybridMultilevel"/>
    <w:tmpl w:val="2E249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7">
    <w:nsid w:val="4BE60319"/>
    <w:multiLevelType w:val="hybridMultilevel"/>
    <w:tmpl w:val="FECEB9B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6B593B"/>
    <w:multiLevelType w:val="hybridMultilevel"/>
    <w:tmpl w:val="2F8A379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A5B1E4D"/>
    <w:multiLevelType w:val="hybridMultilevel"/>
    <w:tmpl w:val="287C65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61AC"/>
    <w:multiLevelType w:val="hybridMultilevel"/>
    <w:tmpl w:val="4CD2788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67D22B39"/>
    <w:multiLevelType w:val="hybridMultilevel"/>
    <w:tmpl w:val="88FA4444"/>
    <w:lvl w:ilvl="0" w:tplc="A90810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7E16D4"/>
    <w:multiLevelType w:val="hybridMultilevel"/>
    <w:tmpl w:val="E9227FC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4"/>
  </w:num>
  <w:num w:numId="5">
    <w:abstractNumId w:val="9"/>
  </w:num>
  <w:num w:numId="6">
    <w:abstractNumId w:val="27"/>
  </w:num>
  <w:num w:numId="7">
    <w:abstractNumId w:val="0"/>
  </w:num>
  <w:num w:numId="8">
    <w:abstractNumId w:val="3"/>
  </w:num>
  <w:num w:numId="9">
    <w:abstractNumId w:val="26"/>
  </w:num>
  <w:num w:numId="10">
    <w:abstractNumId w:val="1"/>
  </w:num>
  <w:num w:numId="11">
    <w:abstractNumId w:val="25"/>
  </w:num>
  <w:num w:numId="12">
    <w:abstractNumId w:val="10"/>
  </w:num>
  <w:num w:numId="13">
    <w:abstractNumId w:val="7"/>
  </w:num>
  <w:num w:numId="14">
    <w:abstractNumId w:val="22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8"/>
  </w:num>
  <w:num w:numId="20">
    <w:abstractNumId w:val="7"/>
  </w:num>
  <w:num w:numId="21">
    <w:abstractNumId w:val="24"/>
  </w:num>
  <w:num w:numId="22">
    <w:abstractNumId w:val="15"/>
  </w:num>
  <w:num w:numId="23">
    <w:abstractNumId w:val="23"/>
  </w:num>
  <w:num w:numId="24">
    <w:abstractNumId w:val="6"/>
  </w:num>
  <w:num w:numId="25">
    <w:abstractNumId w:val="21"/>
  </w:num>
  <w:num w:numId="26">
    <w:abstractNumId w:val="20"/>
  </w:num>
  <w:num w:numId="27">
    <w:abstractNumId w:val="17"/>
  </w:num>
  <w:num w:numId="28">
    <w:abstractNumId w:val="13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1"/>
    <w:rsid w:val="00007F77"/>
    <w:rsid w:val="0001584E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80A19"/>
    <w:rsid w:val="001C2987"/>
    <w:rsid w:val="001C2E3F"/>
    <w:rsid w:val="002054CE"/>
    <w:rsid w:val="00215C94"/>
    <w:rsid w:val="00276A23"/>
    <w:rsid w:val="002947F9"/>
    <w:rsid w:val="002B0E0A"/>
    <w:rsid w:val="002B2564"/>
    <w:rsid w:val="002C1A0C"/>
    <w:rsid w:val="002F27C7"/>
    <w:rsid w:val="003048AE"/>
    <w:rsid w:val="00307EA8"/>
    <w:rsid w:val="00337E4E"/>
    <w:rsid w:val="00357107"/>
    <w:rsid w:val="003D783C"/>
    <w:rsid w:val="003E6FDD"/>
    <w:rsid w:val="003F4EC0"/>
    <w:rsid w:val="0040383C"/>
    <w:rsid w:val="00446E56"/>
    <w:rsid w:val="00487958"/>
    <w:rsid w:val="004C379E"/>
    <w:rsid w:val="004C3B58"/>
    <w:rsid w:val="004E6309"/>
    <w:rsid w:val="00500F95"/>
    <w:rsid w:val="005311FD"/>
    <w:rsid w:val="00552DA6"/>
    <w:rsid w:val="005952B4"/>
    <w:rsid w:val="005F02CC"/>
    <w:rsid w:val="00625699"/>
    <w:rsid w:val="00626AE8"/>
    <w:rsid w:val="00633992"/>
    <w:rsid w:val="00663A37"/>
    <w:rsid w:val="00664C72"/>
    <w:rsid w:val="006A7BE0"/>
    <w:rsid w:val="006E55E9"/>
    <w:rsid w:val="00713961"/>
    <w:rsid w:val="007252B0"/>
    <w:rsid w:val="0075078F"/>
    <w:rsid w:val="00751111"/>
    <w:rsid w:val="007538A6"/>
    <w:rsid w:val="00757F10"/>
    <w:rsid w:val="007B4A7B"/>
    <w:rsid w:val="007C634A"/>
    <w:rsid w:val="007D7969"/>
    <w:rsid w:val="007F2E7E"/>
    <w:rsid w:val="008073E6"/>
    <w:rsid w:val="00810B1B"/>
    <w:rsid w:val="00825618"/>
    <w:rsid w:val="00825FDC"/>
    <w:rsid w:val="008448EA"/>
    <w:rsid w:val="008522B3"/>
    <w:rsid w:val="00880966"/>
    <w:rsid w:val="008A6728"/>
    <w:rsid w:val="008B0D45"/>
    <w:rsid w:val="008C1BEB"/>
    <w:rsid w:val="008E43BA"/>
    <w:rsid w:val="008F5EB5"/>
    <w:rsid w:val="00905546"/>
    <w:rsid w:val="00940A48"/>
    <w:rsid w:val="00954F29"/>
    <w:rsid w:val="009A13D3"/>
    <w:rsid w:val="009A3019"/>
    <w:rsid w:val="009D1CC6"/>
    <w:rsid w:val="009D5C23"/>
    <w:rsid w:val="009E041F"/>
    <w:rsid w:val="009E64F3"/>
    <w:rsid w:val="009E7DB9"/>
    <w:rsid w:val="00A06CDC"/>
    <w:rsid w:val="00A21C4B"/>
    <w:rsid w:val="00A272E6"/>
    <w:rsid w:val="00A37F52"/>
    <w:rsid w:val="00A6679F"/>
    <w:rsid w:val="00A8065C"/>
    <w:rsid w:val="00AD2BE3"/>
    <w:rsid w:val="00B37CDA"/>
    <w:rsid w:val="00B37DCF"/>
    <w:rsid w:val="00B51945"/>
    <w:rsid w:val="00B85F59"/>
    <w:rsid w:val="00BE07E1"/>
    <w:rsid w:val="00C01C1C"/>
    <w:rsid w:val="00C13485"/>
    <w:rsid w:val="00C14CE7"/>
    <w:rsid w:val="00C417A4"/>
    <w:rsid w:val="00C6567D"/>
    <w:rsid w:val="00C75C14"/>
    <w:rsid w:val="00C76CF9"/>
    <w:rsid w:val="00C76D6E"/>
    <w:rsid w:val="00CC44E0"/>
    <w:rsid w:val="00CD54F2"/>
    <w:rsid w:val="00CF2F57"/>
    <w:rsid w:val="00D106F9"/>
    <w:rsid w:val="00D14AC6"/>
    <w:rsid w:val="00D20B7E"/>
    <w:rsid w:val="00D22E0C"/>
    <w:rsid w:val="00D56039"/>
    <w:rsid w:val="00D835CD"/>
    <w:rsid w:val="00DA304D"/>
    <w:rsid w:val="00DC146F"/>
    <w:rsid w:val="00DD102E"/>
    <w:rsid w:val="00DF1928"/>
    <w:rsid w:val="00DF287F"/>
    <w:rsid w:val="00E10AE1"/>
    <w:rsid w:val="00E4301A"/>
    <w:rsid w:val="00E45053"/>
    <w:rsid w:val="00E54394"/>
    <w:rsid w:val="00E83CA9"/>
    <w:rsid w:val="00E945E0"/>
    <w:rsid w:val="00EA0B61"/>
    <w:rsid w:val="00F123A8"/>
    <w:rsid w:val="00F305D6"/>
    <w:rsid w:val="00F613DC"/>
    <w:rsid w:val="00F85C99"/>
    <w:rsid w:val="00F95B2B"/>
    <w:rsid w:val="00FB0722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584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584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454C-6BB9-47D7-A1CB-AE35FA7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D06B69D5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Deborah King</cp:lastModifiedBy>
  <cp:revision>2</cp:revision>
  <cp:lastPrinted>2012-06-01T11:54:00Z</cp:lastPrinted>
  <dcterms:created xsi:type="dcterms:W3CDTF">2018-07-16T16:27:00Z</dcterms:created>
  <dcterms:modified xsi:type="dcterms:W3CDTF">2018-07-16T16:27:00Z</dcterms:modified>
</cp:coreProperties>
</file>