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5654" w14:textId="77777777" w:rsidR="00DC146F" w:rsidRPr="00307839" w:rsidRDefault="00DC146F">
      <w:pPr>
        <w:pStyle w:val="Title"/>
        <w:rPr>
          <w:rFonts w:asciiTheme="minorHAnsi" w:hAnsiTheme="minorHAnsi" w:cstheme="minorHAnsi"/>
          <w:sz w:val="22"/>
          <w:szCs w:val="22"/>
        </w:rPr>
      </w:pPr>
      <w:r w:rsidRPr="00307839">
        <w:rPr>
          <w:rFonts w:asciiTheme="minorHAnsi" w:hAnsiTheme="minorHAnsi" w:cstheme="minorHAnsi"/>
          <w:sz w:val="22"/>
          <w:szCs w:val="22"/>
        </w:rPr>
        <w:t xml:space="preserve">L&amp;Q </w:t>
      </w:r>
      <w:r w:rsidR="00825618" w:rsidRPr="00307839">
        <w:rPr>
          <w:rFonts w:asciiTheme="minorHAnsi" w:hAnsiTheme="minorHAnsi" w:cstheme="minorHAnsi"/>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304"/>
        <w:gridCol w:w="397"/>
        <w:gridCol w:w="1304"/>
        <w:gridCol w:w="397"/>
        <w:gridCol w:w="737"/>
        <w:gridCol w:w="284"/>
        <w:gridCol w:w="963"/>
      </w:tblGrid>
      <w:tr w:rsidR="00DC146F" w:rsidRPr="00307839" w14:paraId="74F88EB5" w14:textId="77777777" w:rsidTr="00E0506D">
        <w:tc>
          <w:tcPr>
            <w:tcW w:w="1975" w:type="dxa"/>
            <w:shd w:val="clear" w:color="auto" w:fill="D9D9D9" w:themeFill="background1" w:themeFillShade="D9"/>
          </w:tcPr>
          <w:p w14:paraId="6E6AC7E7" w14:textId="77777777" w:rsidR="00DC146F" w:rsidRPr="00307839" w:rsidRDefault="00DC146F">
            <w:pPr>
              <w:spacing w:before="60" w:after="60"/>
              <w:rPr>
                <w:rFonts w:asciiTheme="minorHAnsi" w:hAnsiTheme="minorHAnsi" w:cstheme="minorHAnsi"/>
                <w:b/>
                <w:sz w:val="22"/>
                <w:szCs w:val="22"/>
              </w:rPr>
            </w:pPr>
            <w:r w:rsidRPr="00307839">
              <w:rPr>
                <w:rFonts w:asciiTheme="minorHAnsi" w:hAnsiTheme="minorHAnsi" w:cstheme="minorHAnsi"/>
                <w:b/>
                <w:sz w:val="22"/>
                <w:szCs w:val="22"/>
              </w:rPr>
              <w:t>Role title</w:t>
            </w:r>
          </w:p>
        </w:tc>
        <w:tc>
          <w:tcPr>
            <w:tcW w:w="5567" w:type="dxa"/>
            <w:gridSpan w:val="7"/>
          </w:tcPr>
          <w:p w14:paraId="1183DEA2" w14:textId="4E378A26" w:rsidR="00DC146F" w:rsidRPr="00307839" w:rsidRDefault="00E0506D" w:rsidP="008F5EB5">
            <w:pPr>
              <w:pStyle w:val="Heading3"/>
              <w:keepNext w:val="0"/>
              <w:spacing w:before="60" w:after="60"/>
              <w:rPr>
                <w:rFonts w:asciiTheme="minorHAnsi" w:hAnsiTheme="minorHAnsi" w:cstheme="minorHAnsi"/>
                <w:b w:val="0"/>
                <w:sz w:val="22"/>
                <w:szCs w:val="22"/>
                <w:lang w:val="en-US"/>
              </w:rPr>
            </w:pPr>
            <w:r w:rsidRPr="00307839">
              <w:rPr>
                <w:rFonts w:asciiTheme="minorHAnsi" w:hAnsiTheme="minorHAnsi" w:cstheme="minorHAnsi"/>
                <w:b w:val="0"/>
                <w:sz w:val="22"/>
                <w:szCs w:val="22"/>
                <w:lang w:val="en-US"/>
              </w:rPr>
              <w:t>Stock Condition Surveyor</w:t>
            </w:r>
            <w:r w:rsidR="00FD0656" w:rsidRPr="00307839">
              <w:rPr>
                <w:rFonts w:asciiTheme="minorHAnsi" w:hAnsiTheme="minorHAnsi" w:cstheme="minorHAnsi"/>
                <w:b w:val="0"/>
                <w:sz w:val="22"/>
                <w:szCs w:val="22"/>
                <w:lang w:val="en-US"/>
              </w:rPr>
              <w:t xml:space="preserve"> </w:t>
            </w:r>
          </w:p>
        </w:tc>
        <w:tc>
          <w:tcPr>
            <w:tcW w:w="1134" w:type="dxa"/>
            <w:gridSpan w:val="2"/>
            <w:shd w:val="clear" w:color="auto" w:fill="D9D9D9" w:themeFill="background1" w:themeFillShade="D9"/>
          </w:tcPr>
          <w:p w14:paraId="0B00AE1E" w14:textId="77777777" w:rsidR="00DC146F" w:rsidRPr="00307839" w:rsidRDefault="00DC146F">
            <w:pPr>
              <w:spacing w:before="60" w:after="60"/>
              <w:rPr>
                <w:rFonts w:asciiTheme="minorHAnsi" w:hAnsiTheme="minorHAnsi" w:cstheme="minorHAnsi"/>
                <w:b/>
                <w:sz w:val="22"/>
                <w:szCs w:val="22"/>
              </w:rPr>
            </w:pPr>
            <w:r w:rsidRPr="00307839">
              <w:rPr>
                <w:rFonts w:asciiTheme="minorHAnsi" w:hAnsiTheme="minorHAnsi" w:cstheme="minorHAnsi"/>
                <w:b/>
                <w:sz w:val="22"/>
                <w:szCs w:val="22"/>
              </w:rPr>
              <w:t>Date</w:t>
            </w:r>
          </w:p>
        </w:tc>
        <w:tc>
          <w:tcPr>
            <w:tcW w:w="1247" w:type="dxa"/>
            <w:gridSpan w:val="2"/>
          </w:tcPr>
          <w:p w14:paraId="34247064" w14:textId="20713FD0" w:rsidR="00DC146F" w:rsidRPr="00307839" w:rsidRDefault="00307839">
            <w:pPr>
              <w:spacing w:before="60" w:after="60"/>
              <w:rPr>
                <w:rFonts w:asciiTheme="minorHAnsi" w:hAnsiTheme="minorHAnsi" w:cstheme="minorHAnsi"/>
                <w:sz w:val="22"/>
                <w:szCs w:val="22"/>
              </w:rPr>
            </w:pPr>
            <w:r>
              <w:rPr>
                <w:rFonts w:asciiTheme="minorHAnsi" w:hAnsiTheme="minorHAnsi" w:cstheme="minorHAnsi"/>
                <w:sz w:val="22"/>
                <w:szCs w:val="22"/>
              </w:rPr>
              <w:t xml:space="preserve">April </w:t>
            </w:r>
            <w:r w:rsidR="00E0506D" w:rsidRPr="00307839">
              <w:rPr>
                <w:rFonts w:asciiTheme="minorHAnsi" w:hAnsiTheme="minorHAnsi" w:cstheme="minorHAnsi"/>
                <w:sz w:val="22"/>
                <w:szCs w:val="22"/>
              </w:rPr>
              <w:t>2021</w:t>
            </w:r>
          </w:p>
        </w:tc>
      </w:tr>
      <w:tr w:rsidR="00DC146F" w:rsidRPr="00307839" w14:paraId="7201F409" w14:textId="77777777" w:rsidTr="00E0506D">
        <w:tc>
          <w:tcPr>
            <w:tcW w:w="1975" w:type="dxa"/>
            <w:shd w:val="clear" w:color="auto" w:fill="D9D9D9" w:themeFill="background1" w:themeFillShade="D9"/>
          </w:tcPr>
          <w:p w14:paraId="7E87A28C" w14:textId="77777777" w:rsidR="00DC146F" w:rsidRPr="00307839" w:rsidRDefault="00DC146F">
            <w:pPr>
              <w:spacing w:before="60" w:after="60"/>
              <w:rPr>
                <w:rFonts w:asciiTheme="minorHAnsi" w:hAnsiTheme="minorHAnsi" w:cstheme="minorHAnsi"/>
                <w:b/>
                <w:sz w:val="22"/>
                <w:szCs w:val="22"/>
              </w:rPr>
            </w:pPr>
            <w:r w:rsidRPr="00307839">
              <w:rPr>
                <w:rFonts w:asciiTheme="minorHAnsi" w:hAnsiTheme="minorHAnsi" w:cstheme="minorHAnsi"/>
                <w:b/>
                <w:sz w:val="22"/>
                <w:szCs w:val="22"/>
              </w:rPr>
              <w:t>Reports to</w:t>
            </w:r>
            <w:r w:rsidR="00215C94" w:rsidRPr="00307839">
              <w:rPr>
                <w:rFonts w:asciiTheme="minorHAnsi" w:hAnsiTheme="minorHAnsi" w:cstheme="minorHAnsi"/>
                <w:b/>
                <w:sz w:val="22"/>
                <w:szCs w:val="22"/>
              </w:rPr>
              <w:t xml:space="preserve"> Title</w:t>
            </w:r>
          </w:p>
        </w:tc>
        <w:tc>
          <w:tcPr>
            <w:tcW w:w="5567" w:type="dxa"/>
            <w:gridSpan w:val="7"/>
          </w:tcPr>
          <w:p w14:paraId="3473CB2C" w14:textId="3D7A6601" w:rsidR="00F85C99" w:rsidRPr="00307839" w:rsidRDefault="000018A9" w:rsidP="00165181">
            <w:pPr>
              <w:spacing w:before="60" w:after="60"/>
              <w:rPr>
                <w:rFonts w:asciiTheme="minorHAnsi" w:hAnsiTheme="minorHAnsi" w:cstheme="minorHAnsi"/>
                <w:sz w:val="22"/>
                <w:szCs w:val="22"/>
              </w:rPr>
            </w:pPr>
            <w:r w:rsidRPr="00307839">
              <w:rPr>
                <w:rFonts w:asciiTheme="minorHAnsi" w:hAnsiTheme="minorHAnsi" w:cstheme="minorHAnsi"/>
                <w:sz w:val="22"/>
                <w:szCs w:val="22"/>
              </w:rPr>
              <w:t xml:space="preserve">Senior Investment Strategy Manager </w:t>
            </w:r>
          </w:p>
        </w:tc>
        <w:tc>
          <w:tcPr>
            <w:tcW w:w="1134" w:type="dxa"/>
            <w:gridSpan w:val="2"/>
            <w:shd w:val="clear" w:color="auto" w:fill="D9D9D9" w:themeFill="background1" w:themeFillShade="D9"/>
          </w:tcPr>
          <w:p w14:paraId="594629A1" w14:textId="77777777" w:rsidR="00DC146F" w:rsidRPr="00307839" w:rsidRDefault="00215C94">
            <w:pPr>
              <w:spacing w:before="60" w:after="60"/>
              <w:rPr>
                <w:rFonts w:asciiTheme="minorHAnsi" w:hAnsiTheme="minorHAnsi" w:cstheme="minorHAnsi"/>
                <w:b/>
                <w:sz w:val="22"/>
                <w:szCs w:val="22"/>
              </w:rPr>
            </w:pPr>
            <w:r w:rsidRPr="00307839">
              <w:rPr>
                <w:rFonts w:asciiTheme="minorHAnsi" w:hAnsiTheme="minorHAnsi" w:cstheme="minorHAnsi"/>
                <w:b/>
                <w:sz w:val="22"/>
                <w:szCs w:val="22"/>
              </w:rPr>
              <w:t>Version</w:t>
            </w:r>
          </w:p>
        </w:tc>
        <w:tc>
          <w:tcPr>
            <w:tcW w:w="1247" w:type="dxa"/>
            <w:gridSpan w:val="2"/>
          </w:tcPr>
          <w:p w14:paraId="73B7ECBD" w14:textId="77777777" w:rsidR="00DC146F" w:rsidRPr="00307839" w:rsidRDefault="00C02A20">
            <w:pPr>
              <w:spacing w:before="60" w:after="60"/>
              <w:rPr>
                <w:rFonts w:asciiTheme="minorHAnsi" w:hAnsiTheme="minorHAnsi" w:cstheme="minorHAnsi"/>
                <w:sz w:val="22"/>
                <w:szCs w:val="22"/>
              </w:rPr>
            </w:pPr>
            <w:r w:rsidRPr="00307839">
              <w:rPr>
                <w:rFonts w:asciiTheme="minorHAnsi" w:hAnsiTheme="minorHAnsi" w:cstheme="minorHAnsi"/>
                <w:sz w:val="22"/>
                <w:szCs w:val="22"/>
              </w:rPr>
              <w:t>V</w:t>
            </w:r>
            <w:r w:rsidR="000018A9" w:rsidRPr="00307839">
              <w:rPr>
                <w:rFonts w:asciiTheme="minorHAnsi" w:hAnsiTheme="minorHAnsi" w:cstheme="minorHAnsi"/>
                <w:sz w:val="22"/>
                <w:szCs w:val="22"/>
              </w:rPr>
              <w:t>1</w:t>
            </w:r>
          </w:p>
        </w:tc>
      </w:tr>
      <w:tr w:rsidR="00E0506D" w:rsidRPr="00307839" w14:paraId="4CA09D8C" w14:textId="77777777" w:rsidTr="00E0506D">
        <w:tc>
          <w:tcPr>
            <w:tcW w:w="1975" w:type="dxa"/>
            <w:shd w:val="clear" w:color="auto" w:fill="D9D9D9" w:themeFill="background1" w:themeFillShade="D9"/>
          </w:tcPr>
          <w:p w14:paraId="1EBB7A01" w14:textId="64CACEC9" w:rsidR="00E0506D" w:rsidRPr="00307839" w:rsidRDefault="00E0506D">
            <w:pPr>
              <w:spacing w:before="60" w:after="60"/>
              <w:rPr>
                <w:rFonts w:asciiTheme="minorHAnsi" w:hAnsiTheme="minorHAnsi" w:cstheme="minorHAnsi"/>
                <w:b/>
                <w:sz w:val="22"/>
                <w:szCs w:val="22"/>
              </w:rPr>
            </w:pPr>
            <w:r w:rsidRPr="00307839">
              <w:rPr>
                <w:rFonts w:asciiTheme="minorHAnsi" w:hAnsiTheme="minorHAnsi" w:cstheme="minorHAnsi"/>
                <w:b/>
                <w:sz w:val="22"/>
                <w:szCs w:val="22"/>
              </w:rPr>
              <w:t>Role Persona</w:t>
            </w:r>
          </w:p>
        </w:tc>
        <w:tc>
          <w:tcPr>
            <w:tcW w:w="5567" w:type="dxa"/>
            <w:gridSpan w:val="7"/>
          </w:tcPr>
          <w:p w14:paraId="194448EA" w14:textId="2CD7C086" w:rsidR="00E0506D" w:rsidRPr="00307839" w:rsidRDefault="00E0506D" w:rsidP="00165181">
            <w:pPr>
              <w:spacing w:before="60" w:after="60"/>
              <w:rPr>
                <w:rFonts w:asciiTheme="minorHAnsi" w:hAnsiTheme="minorHAnsi" w:cstheme="minorHAnsi"/>
                <w:sz w:val="22"/>
                <w:szCs w:val="22"/>
              </w:rPr>
            </w:pPr>
            <w:r w:rsidRPr="00307839">
              <w:rPr>
                <w:rFonts w:asciiTheme="minorHAnsi" w:hAnsiTheme="minorHAnsi" w:cstheme="minorHAnsi"/>
                <w:sz w:val="22"/>
                <w:szCs w:val="22"/>
              </w:rPr>
              <w:t>Agile</w:t>
            </w:r>
          </w:p>
        </w:tc>
        <w:tc>
          <w:tcPr>
            <w:tcW w:w="1134" w:type="dxa"/>
            <w:gridSpan w:val="2"/>
            <w:shd w:val="clear" w:color="auto" w:fill="D9D9D9" w:themeFill="background1" w:themeFillShade="D9"/>
          </w:tcPr>
          <w:p w14:paraId="6BADF699" w14:textId="77777777" w:rsidR="00E0506D" w:rsidRPr="00307839" w:rsidRDefault="00E0506D">
            <w:pPr>
              <w:spacing w:before="60" w:after="60"/>
              <w:rPr>
                <w:rFonts w:asciiTheme="minorHAnsi" w:hAnsiTheme="minorHAnsi" w:cstheme="minorHAnsi"/>
                <w:b/>
                <w:sz w:val="22"/>
                <w:szCs w:val="22"/>
              </w:rPr>
            </w:pPr>
          </w:p>
        </w:tc>
        <w:tc>
          <w:tcPr>
            <w:tcW w:w="1247" w:type="dxa"/>
            <w:gridSpan w:val="2"/>
          </w:tcPr>
          <w:p w14:paraId="0BDA3143" w14:textId="77777777" w:rsidR="00E0506D" w:rsidRPr="00307839" w:rsidRDefault="00E0506D">
            <w:pPr>
              <w:spacing w:before="60" w:after="60"/>
              <w:rPr>
                <w:rFonts w:asciiTheme="minorHAnsi" w:hAnsiTheme="minorHAnsi" w:cstheme="minorHAnsi"/>
                <w:sz w:val="22"/>
                <w:szCs w:val="22"/>
              </w:rPr>
            </w:pPr>
          </w:p>
        </w:tc>
      </w:tr>
      <w:tr w:rsidR="00D22E0C" w:rsidRPr="00307839" w14:paraId="1D36CD82" w14:textId="77777777" w:rsidTr="00E4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F454"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92C7C"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98C4F17" w14:textId="77777777" w:rsidR="00D22E0C" w:rsidRPr="00307839" w:rsidRDefault="00D22E0C" w:rsidP="00751111">
            <w:pPr>
              <w:pStyle w:val="Heading1"/>
              <w:spacing w:before="120"/>
              <w:rPr>
                <w:rFonts w:asciiTheme="minorHAnsi" w:hAnsiTheme="minorHAnsi" w:cstheme="minorHAnsi"/>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2E81E"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6E4F9AAA" w14:textId="77777777" w:rsidR="00D22E0C" w:rsidRPr="00307839" w:rsidRDefault="002D26E6"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D6ECE"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Standard</w:t>
            </w:r>
          </w:p>
        </w:tc>
        <w:tc>
          <w:tcPr>
            <w:tcW w:w="397" w:type="dxa"/>
            <w:tcBorders>
              <w:top w:val="single" w:sz="4" w:space="0" w:color="auto"/>
              <w:left w:val="single" w:sz="4" w:space="0" w:color="auto"/>
              <w:bottom w:val="single" w:sz="4" w:space="0" w:color="auto"/>
              <w:right w:val="single" w:sz="4" w:space="0" w:color="auto"/>
            </w:tcBorders>
          </w:tcPr>
          <w:p w14:paraId="75C0C932" w14:textId="77777777" w:rsidR="00D22E0C" w:rsidRPr="00307839" w:rsidRDefault="00D22E0C" w:rsidP="00751111">
            <w:pPr>
              <w:pStyle w:val="Heading1"/>
              <w:spacing w:before="120"/>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386CF"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Enhanced</w:t>
            </w:r>
          </w:p>
        </w:tc>
        <w:tc>
          <w:tcPr>
            <w:tcW w:w="397" w:type="dxa"/>
            <w:tcBorders>
              <w:top w:val="single" w:sz="4" w:space="0" w:color="auto"/>
              <w:left w:val="single" w:sz="4" w:space="0" w:color="auto"/>
              <w:bottom w:val="single" w:sz="4" w:space="0" w:color="auto"/>
              <w:right w:val="single" w:sz="4" w:space="0" w:color="auto"/>
            </w:tcBorders>
          </w:tcPr>
          <w:p w14:paraId="3C87B8F2" w14:textId="77777777" w:rsidR="00D22E0C" w:rsidRPr="00307839" w:rsidRDefault="00D22E0C" w:rsidP="00751111">
            <w:pPr>
              <w:pStyle w:val="Heading1"/>
              <w:spacing w:before="120"/>
              <w:rPr>
                <w:rFonts w:asciiTheme="minorHAnsi" w:hAnsiTheme="minorHAnsi" w:cstheme="minorHAnsi"/>
                <w:b/>
                <w:sz w:val="22"/>
                <w:szCs w:val="22"/>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EFE98" w14:textId="77777777" w:rsidR="00D22E0C" w:rsidRPr="00307839" w:rsidRDefault="00D22E0C" w:rsidP="00751111">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Enhanced +</w:t>
            </w:r>
          </w:p>
        </w:tc>
        <w:tc>
          <w:tcPr>
            <w:tcW w:w="963" w:type="dxa"/>
            <w:tcBorders>
              <w:top w:val="single" w:sz="4" w:space="0" w:color="auto"/>
              <w:left w:val="single" w:sz="4" w:space="0" w:color="auto"/>
              <w:bottom w:val="single" w:sz="4" w:space="0" w:color="auto"/>
              <w:right w:val="single" w:sz="4" w:space="0" w:color="auto"/>
            </w:tcBorders>
          </w:tcPr>
          <w:p w14:paraId="4909EF86" w14:textId="77777777" w:rsidR="00D22E0C" w:rsidRPr="00307839" w:rsidRDefault="00D22E0C" w:rsidP="00751111">
            <w:pPr>
              <w:pStyle w:val="Heading1"/>
              <w:spacing w:before="120"/>
              <w:rPr>
                <w:rFonts w:asciiTheme="minorHAnsi" w:hAnsiTheme="minorHAnsi" w:cstheme="minorHAnsi"/>
                <w:b/>
                <w:sz w:val="22"/>
                <w:szCs w:val="22"/>
              </w:rPr>
            </w:pPr>
          </w:p>
        </w:tc>
      </w:tr>
      <w:tr w:rsidR="00DC146F" w:rsidRPr="00307839" w14:paraId="19EEDDCF"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6C84B" w14:textId="77777777" w:rsidR="00DC146F" w:rsidRPr="00307839" w:rsidRDefault="00DC146F" w:rsidP="00A272E6">
            <w:pPr>
              <w:pStyle w:val="Heading1"/>
              <w:spacing w:before="120"/>
              <w:rPr>
                <w:rFonts w:asciiTheme="minorHAnsi" w:hAnsiTheme="minorHAnsi" w:cstheme="minorHAnsi"/>
                <w:b/>
                <w:sz w:val="22"/>
                <w:szCs w:val="22"/>
              </w:rPr>
            </w:pPr>
            <w:r w:rsidRPr="00307839">
              <w:rPr>
                <w:rFonts w:asciiTheme="minorHAnsi" w:hAnsiTheme="minorHAnsi" w:cstheme="minorHAnsi"/>
                <w:b/>
                <w:sz w:val="22"/>
                <w:szCs w:val="22"/>
              </w:rPr>
              <w:t>Responsibility for End Results</w:t>
            </w:r>
          </w:p>
        </w:tc>
      </w:tr>
      <w:tr w:rsidR="00DC146F" w:rsidRPr="00307839" w14:paraId="2C7A9A3E"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7BC00BA3" w14:textId="77777777" w:rsidR="007252B0" w:rsidRPr="00307839" w:rsidRDefault="00DC146F" w:rsidP="007252B0">
            <w:pPr>
              <w:pStyle w:val="Heading2"/>
              <w:rPr>
                <w:rFonts w:asciiTheme="minorHAnsi" w:hAnsiTheme="minorHAnsi" w:cstheme="minorHAnsi"/>
                <w:sz w:val="22"/>
                <w:szCs w:val="22"/>
              </w:rPr>
            </w:pPr>
            <w:r w:rsidRPr="00307839">
              <w:rPr>
                <w:rFonts w:asciiTheme="minorHAnsi" w:hAnsiTheme="minorHAnsi" w:cstheme="minorHAnsi"/>
                <w:sz w:val="22"/>
                <w:szCs w:val="22"/>
              </w:rPr>
              <w:t>Purpo</w:t>
            </w:r>
            <w:r w:rsidR="002B2564" w:rsidRPr="00307839">
              <w:rPr>
                <w:rFonts w:asciiTheme="minorHAnsi" w:hAnsiTheme="minorHAnsi" w:cstheme="minorHAnsi"/>
                <w:sz w:val="22"/>
                <w:szCs w:val="22"/>
              </w:rPr>
              <w:t>se</w:t>
            </w:r>
          </w:p>
          <w:p w14:paraId="118B6A53" w14:textId="51DE8E76" w:rsidR="00F305D6" w:rsidRPr="00307839" w:rsidRDefault="00E0506D" w:rsidP="00165181">
            <w:pPr>
              <w:rPr>
                <w:rFonts w:asciiTheme="minorHAnsi" w:hAnsiTheme="minorHAnsi" w:cstheme="minorHAnsi"/>
                <w:sz w:val="22"/>
                <w:szCs w:val="22"/>
              </w:rPr>
            </w:pPr>
            <w:r w:rsidRPr="00307839">
              <w:rPr>
                <w:rFonts w:asciiTheme="minorHAnsi" w:hAnsiTheme="minorHAnsi" w:cstheme="minorHAnsi"/>
                <w:sz w:val="22"/>
                <w:szCs w:val="22"/>
              </w:rPr>
              <w:t>Responsible for collecting accurate stock condition data on all properties and associated assets held across the Trust</w:t>
            </w:r>
            <w:r w:rsidR="00903699" w:rsidRPr="00307839">
              <w:rPr>
                <w:rFonts w:asciiTheme="minorHAnsi" w:hAnsiTheme="minorHAnsi" w:cstheme="minorHAnsi"/>
                <w:sz w:val="22"/>
                <w:szCs w:val="22"/>
              </w:rPr>
              <w:t>,</w:t>
            </w:r>
            <w:r w:rsidRPr="00307839">
              <w:rPr>
                <w:rFonts w:asciiTheme="minorHAnsi" w:hAnsiTheme="minorHAnsi" w:cstheme="minorHAnsi"/>
                <w:sz w:val="22"/>
                <w:szCs w:val="22"/>
              </w:rPr>
              <w:t xml:space="preserve"> </w:t>
            </w:r>
            <w:r w:rsidR="00903699" w:rsidRPr="00307839">
              <w:rPr>
                <w:rFonts w:asciiTheme="minorHAnsi" w:hAnsiTheme="minorHAnsi" w:cstheme="minorHAnsi"/>
                <w:sz w:val="22"/>
                <w:szCs w:val="22"/>
              </w:rPr>
              <w:t>t</w:t>
            </w:r>
            <w:r w:rsidRPr="00307839">
              <w:rPr>
                <w:rFonts w:asciiTheme="minorHAnsi" w:hAnsiTheme="minorHAnsi" w:cstheme="minorHAnsi"/>
                <w:sz w:val="22"/>
                <w:szCs w:val="22"/>
              </w:rPr>
              <w:t>aking account of all the surveys, repairs, maintenance and improvement works undertaken by the Trust, external consultants, contractors and partner organisations. The post holder is required to undertake surveys and reports, relating to the condition of the housing stock, that will help inform strategic investment decisions.</w:t>
            </w:r>
          </w:p>
        </w:tc>
      </w:tr>
      <w:tr w:rsidR="00DD102E" w:rsidRPr="00307839" w14:paraId="0CB895E8"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BF6D1" w14:textId="77777777" w:rsidR="00DD102E" w:rsidRPr="00307839" w:rsidRDefault="00DD102E" w:rsidP="00DD102E">
            <w:pPr>
              <w:pStyle w:val="Heading2"/>
              <w:rPr>
                <w:rFonts w:asciiTheme="minorHAnsi" w:hAnsiTheme="minorHAnsi" w:cstheme="minorHAnsi"/>
                <w:b/>
                <w:sz w:val="22"/>
                <w:szCs w:val="22"/>
              </w:rPr>
            </w:pPr>
            <w:r w:rsidRPr="00307839">
              <w:rPr>
                <w:rFonts w:asciiTheme="minorHAnsi" w:hAnsiTheme="minorHAnsi" w:cstheme="minorHAnsi"/>
                <w:b/>
                <w:sz w:val="22"/>
                <w:szCs w:val="22"/>
              </w:rPr>
              <w:t>Key Responsibilities / Deliverables:</w:t>
            </w:r>
          </w:p>
        </w:tc>
      </w:tr>
      <w:tr w:rsidR="00307839" w:rsidRPr="00307839" w14:paraId="71FF3DC4" w14:textId="77777777" w:rsidTr="002054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12"/>
            <w:tcBorders>
              <w:top w:val="single" w:sz="4" w:space="0" w:color="auto"/>
              <w:left w:val="single" w:sz="4" w:space="0" w:color="auto"/>
              <w:bottom w:val="single" w:sz="6" w:space="0" w:color="auto"/>
              <w:right w:val="single" w:sz="4" w:space="0" w:color="auto"/>
            </w:tcBorders>
          </w:tcPr>
          <w:p w14:paraId="0286372C" w14:textId="2397651B" w:rsidR="00307839" w:rsidRPr="00307839" w:rsidRDefault="00307839" w:rsidP="00307839">
            <w:pPr>
              <w:pStyle w:val="CM4"/>
              <w:widowControl/>
              <w:rPr>
                <w:rFonts w:asciiTheme="minorHAnsi" w:hAnsiTheme="minorHAnsi" w:cstheme="minorHAnsi"/>
                <w:b/>
                <w:i/>
                <w:sz w:val="22"/>
                <w:szCs w:val="22"/>
              </w:rPr>
            </w:pPr>
            <w:r w:rsidRPr="00307839">
              <w:rPr>
                <w:rFonts w:asciiTheme="minorHAnsi" w:hAnsiTheme="minorHAnsi" w:cstheme="minorHAnsi"/>
                <w:b/>
                <w:sz w:val="22"/>
                <w:szCs w:val="22"/>
                <w:u w:val="single"/>
              </w:rPr>
              <w:t>Main Accountabilities</w:t>
            </w:r>
            <w:r w:rsidRPr="00307839">
              <w:rPr>
                <w:rFonts w:asciiTheme="minorHAnsi" w:hAnsiTheme="minorHAnsi" w:cstheme="minorHAnsi"/>
                <w:b/>
                <w:sz w:val="22"/>
                <w:szCs w:val="22"/>
              </w:rPr>
              <w:t>:</w:t>
            </w:r>
            <w:r w:rsidRPr="00307839">
              <w:rPr>
                <w:rFonts w:asciiTheme="minorHAnsi" w:hAnsiTheme="minorHAnsi" w:cstheme="minorHAnsi"/>
                <w:sz w:val="22"/>
                <w:szCs w:val="22"/>
              </w:rPr>
              <w:t xml:space="preserve">  List the major activities or functions necessary to achieve the job’s end results.  </w:t>
            </w:r>
          </w:p>
        </w:tc>
      </w:tr>
      <w:tr w:rsidR="000C098E" w:rsidRPr="00307839" w14:paraId="2CAC1E8E" w14:textId="77777777" w:rsidTr="000B37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6541ADF4" w14:textId="77777777" w:rsidR="000C098E" w:rsidRPr="00307839" w:rsidRDefault="000C098E" w:rsidP="000C098E">
            <w:pPr>
              <w:spacing w:before="40" w:after="40"/>
              <w:rPr>
                <w:rFonts w:asciiTheme="minorHAnsi" w:hAnsiTheme="minorHAnsi" w:cstheme="minorHAnsi"/>
                <w:sz w:val="22"/>
                <w:szCs w:val="22"/>
              </w:rPr>
            </w:pPr>
            <w:r w:rsidRPr="00307839">
              <w:rPr>
                <w:rFonts w:asciiTheme="minorHAnsi" w:hAnsiTheme="minorHAnsi" w:cstheme="minorHAnsi"/>
                <w:sz w:val="22"/>
                <w:szCs w:val="22"/>
              </w:rPr>
              <w:t>Leadership and management including customer service/ values:</w:t>
            </w:r>
          </w:p>
          <w:p w14:paraId="1F58CC8E" w14:textId="4B97C2EF" w:rsidR="000C098E" w:rsidRPr="00307839" w:rsidRDefault="000C098E" w:rsidP="000C098E">
            <w:pPr>
              <w:spacing w:before="40" w:after="40"/>
              <w:rPr>
                <w:rFonts w:asciiTheme="minorHAnsi" w:hAnsiTheme="minorHAnsi" w:cstheme="minorHAnsi"/>
                <w:sz w:val="22"/>
                <w:szCs w:val="22"/>
              </w:rPr>
            </w:pPr>
            <w:r w:rsidRPr="00307839">
              <w:rPr>
                <w:rFonts w:asciiTheme="minorHAnsi" w:hAnsiTheme="minorHAnsi" w:cstheme="minorHAnsi"/>
                <w:color w:val="000000"/>
                <w:sz w:val="22"/>
                <w:szCs w:val="22"/>
              </w:rPr>
              <w:t>Contribute to the Asset Strategy team’s day to day activities, driving best practice whilst setting an example in delivering excellent customer service in line with L&amp;Q values.</w:t>
            </w:r>
          </w:p>
        </w:tc>
      </w:tr>
      <w:tr w:rsidR="000C098E" w:rsidRPr="00307839" w14:paraId="56EEB3A9" w14:textId="77777777" w:rsidTr="006625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2717CEE3" w14:textId="77777777" w:rsidR="000C098E" w:rsidRPr="00307839" w:rsidRDefault="000C098E" w:rsidP="000C098E">
            <w:pPr>
              <w:spacing w:before="40" w:after="40"/>
              <w:rPr>
                <w:rFonts w:asciiTheme="minorHAnsi" w:hAnsiTheme="minorHAnsi" w:cstheme="minorHAnsi"/>
                <w:sz w:val="22"/>
                <w:szCs w:val="22"/>
              </w:rPr>
            </w:pPr>
            <w:r w:rsidRPr="00307839">
              <w:rPr>
                <w:rFonts w:asciiTheme="minorHAnsi" w:hAnsiTheme="minorHAnsi" w:cstheme="minorHAnsi"/>
                <w:sz w:val="22"/>
                <w:szCs w:val="22"/>
              </w:rPr>
              <w:t>Strategy/ achieving objectives:</w:t>
            </w:r>
          </w:p>
          <w:p w14:paraId="338D8331" w14:textId="15D49258"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color w:val="000000"/>
                <w:sz w:val="22"/>
                <w:szCs w:val="22"/>
              </w:rPr>
              <w:t xml:space="preserve">To Undertake stock condition to assess the condition of the property and remaining life of key building components. In-line with Trust’s policy to undertake a rolling stock. To evaluate the energy efficiency rating of every Trust dwelling </w:t>
            </w:r>
          </w:p>
        </w:tc>
      </w:tr>
      <w:tr w:rsidR="000C098E" w:rsidRPr="00307839" w14:paraId="32948945" w14:textId="77777777" w:rsidTr="00D27F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20C23F52" w14:textId="77777777"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Working with others – internal:</w:t>
            </w:r>
          </w:p>
          <w:p w14:paraId="094B8E08" w14:textId="5B664604" w:rsidR="000C098E" w:rsidRPr="00307839" w:rsidRDefault="000C098E" w:rsidP="00307839">
            <w:pPr>
              <w:spacing w:before="40" w:after="40"/>
              <w:ind w:left="34"/>
              <w:rPr>
                <w:rFonts w:asciiTheme="minorHAnsi" w:hAnsiTheme="minorHAnsi" w:cstheme="minorHAnsi"/>
                <w:sz w:val="22"/>
                <w:szCs w:val="22"/>
              </w:rPr>
            </w:pPr>
            <w:r w:rsidRPr="00307839">
              <w:rPr>
                <w:rFonts w:asciiTheme="minorHAnsi" w:hAnsiTheme="minorHAnsi" w:cstheme="minorHAnsi"/>
                <w:color w:val="000000"/>
                <w:sz w:val="22"/>
                <w:szCs w:val="22"/>
              </w:rPr>
              <w:t>Collaborate with divisional colleagues and those within the wider group regarding the preparation and dissemination of information and the overall management of the various data sets. Contribute to project team/working groups as required and facilitate and implement change where required.</w:t>
            </w:r>
          </w:p>
        </w:tc>
      </w:tr>
      <w:tr w:rsidR="000C098E" w:rsidRPr="00307839" w14:paraId="0AE9FC2D" w14:textId="77777777" w:rsidTr="001D63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923" w:type="dxa"/>
            <w:gridSpan w:val="12"/>
            <w:tcBorders>
              <w:top w:val="single" w:sz="6" w:space="0" w:color="auto"/>
              <w:left w:val="single" w:sz="4" w:space="0" w:color="auto"/>
              <w:bottom w:val="single" w:sz="6" w:space="0" w:color="auto"/>
              <w:right w:val="single" w:sz="4" w:space="0" w:color="auto"/>
            </w:tcBorders>
          </w:tcPr>
          <w:p w14:paraId="4ACB58E6" w14:textId="77777777"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Working with others – external:</w:t>
            </w:r>
          </w:p>
          <w:p w14:paraId="284C1C64" w14:textId="14249B4B"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color w:val="000000"/>
                <w:sz w:val="22"/>
                <w:szCs w:val="22"/>
              </w:rPr>
              <w:t>To carry out and validate as required, stock condition surveys and information provided by external surveyors, consultants, contractors, partners organisations or others in order to maintain data integrity.</w:t>
            </w:r>
          </w:p>
        </w:tc>
      </w:tr>
      <w:tr w:rsidR="000C098E" w:rsidRPr="00307839" w14:paraId="00DC134A" w14:textId="77777777" w:rsidTr="00A30F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78E76702" w14:textId="77777777"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Budgetary responsibility:</w:t>
            </w:r>
          </w:p>
          <w:p w14:paraId="2408CE38" w14:textId="29D30F08"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color w:val="000000"/>
                <w:sz w:val="22"/>
                <w:szCs w:val="22"/>
              </w:rPr>
              <w:t xml:space="preserve">Contribute towards the control of asset </w:t>
            </w:r>
            <w:r w:rsidR="00307839" w:rsidRPr="00307839">
              <w:rPr>
                <w:rFonts w:asciiTheme="minorHAnsi" w:hAnsiTheme="minorHAnsi" w:cstheme="minorHAnsi"/>
                <w:color w:val="000000"/>
                <w:sz w:val="22"/>
                <w:szCs w:val="22"/>
              </w:rPr>
              <w:t>strategy</w:t>
            </w:r>
            <w:r w:rsidRPr="00307839">
              <w:rPr>
                <w:rFonts w:asciiTheme="minorHAnsi" w:hAnsiTheme="minorHAnsi" w:cstheme="minorHAnsi"/>
                <w:color w:val="000000"/>
                <w:sz w:val="22"/>
                <w:szCs w:val="22"/>
              </w:rPr>
              <w:t xml:space="preserve"> budgets within the department</w:t>
            </w:r>
          </w:p>
        </w:tc>
      </w:tr>
      <w:tr w:rsidR="000C098E" w:rsidRPr="00307839" w14:paraId="17AED5C1" w14:textId="77777777" w:rsidTr="007D18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3CD29E4E" w14:textId="77777777"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Compliance:</w:t>
            </w:r>
          </w:p>
          <w:p w14:paraId="7967A195" w14:textId="75115E6D" w:rsidR="000C098E" w:rsidRPr="00307839" w:rsidRDefault="000C098E" w:rsidP="00307839">
            <w:pPr>
              <w:spacing w:before="40" w:after="40"/>
              <w:ind w:left="34"/>
              <w:rPr>
                <w:rFonts w:asciiTheme="minorHAnsi" w:hAnsiTheme="minorHAnsi" w:cstheme="minorHAnsi"/>
                <w:sz w:val="22"/>
                <w:szCs w:val="22"/>
              </w:rPr>
            </w:pPr>
            <w:r w:rsidRPr="00307839">
              <w:rPr>
                <w:rFonts w:asciiTheme="minorHAnsi" w:hAnsiTheme="minorHAnsi" w:cstheme="minorHAnsi"/>
                <w:color w:val="000000"/>
                <w:sz w:val="22"/>
                <w:szCs w:val="22"/>
              </w:rPr>
              <w:t>Ensure H&amp;S, regulatory, legal &amp; governance compliance for areas under the job holder's control.</w:t>
            </w:r>
          </w:p>
        </w:tc>
      </w:tr>
      <w:tr w:rsidR="000C098E" w:rsidRPr="00307839" w14:paraId="2710AB45" w14:textId="77777777" w:rsidTr="00FF79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5D2E6786" w14:textId="77777777"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Records and systems:</w:t>
            </w:r>
          </w:p>
          <w:p w14:paraId="04540A02" w14:textId="1380E4B0" w:rsidR="000C098E" w:rsidRPr="00307839" w:rsidRDefault="000C098E" w:rsidP="00307839">
            <w:pPr>
              <w:spacing w:before="40" w:after="40"/>
              <w:rPr>
                <w:rFonts w:asciiTheme="minorHAnsi" w:hAnsiTheme="minorHAnsi" w:cstheme="minorHAnsi"/>
                <w:sz w:val="22"/>
                <w:szCs w:val="22"/>
              </w:rPr>
            </w:pPr>
            <w:r w:rsidRPr="00307839">
              <w:rPr>
                <w:rFonts w:asciiTheme="minorHAnsi" w:hAnsiTheme="minorHAnsi" w:cstheme="minorHAnsi"/>
                <w:sz w:val="22"/>
                <w:szCs w:val="22"/>
              </w:rPr>
              <w:t>You will be fully conversant on all of the departments data systems, being able to provide reports, support, guidance and training as required by keeping self up to date on its use and providing any necessary training as required</w:t>
            </w:r>
          </w:p>
        </w:tc>
      </w:tr>
      <w:tr w:rsidR="000C098E" w:rsidRPr="00307839" w14:paraId="18B172E1" w14:textId="77777777" w:rsidTr="00734B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923" w:type="dxa"/>
            <w:gridSpan w:val="12"/>
            <w:tcBorders>
              <w:top w:val="single" w:sz="6" w:space="0" w:color="auto"/>
              <w:left w:val="single" w:sz="4" w:space="0" w:color="auto"/>
              <w:bottom w:val="single" w:sz="4" w:space="0" w:color="auto"/>
              <w:right w:val="single" w:sz="4" w:space="0" w:color="auto"/>
            </w:tcBorders>
          </w:tcPr>
          <w:p w14:paraId="5F769317" w14:textId="2D23F812" w:rsidR="000C098E" w:rsidRPr="00307839" w:rsidRDefault="000C098E" w:rsidP="000C098E">
            <w:pPr>
              <w:spacing w:before="40" w:after="40"/>
              <w:rPr>
                <w:rFonts w:asciiTheme="minorHAnsi" w:hAnsiTheme="minorHAnsi" w:cstheme="minorHAnsi"/>
                <w:sz w:val="22"/>
                <w:szCs w:val="22"/>
              </w:rPr>
            </w:pPr>
            <w:r w:rsidRPr="00307839">
              <w:rPr>
                <w:rFonts w:asciiTheme="minorHAnsi" w:hAnsiTheme="minorHAnsi" w:cstheme="minorHAnsi"/>
                <w:sz w:val="22"/>
                <w:szCs w:val="22"/>
              </w:rPr>
              <w:t>Risks:</w:t>
            </w:r>
          </w:p>
          <w:p w14:paraId="4826EF26" w14:textId="038BBA27" w:rsidR="000C098E" w:rsidRPr="00307839" w:rsidRDefault="000C098E" w:rsidP="000C098E">
            <w:pPr>
              <w:spacing w:before="40" w:after="40"/>
              <w:ind w:left="34"/>
              <w:rPr>
                <w:rFonts w:asciiTheme="minorHAnsi" w:hAnsiTheme="minorHAnsi" w:cstheme="minorHAnsi"/>
                <w:sz w:val="22"/>
                <w:szCs w:val="22"/>
              </w:rPr>
            </w:pPr>
            <w:r w:rsidRPr="00307839">
              <w:rPr>
                <w:rFonts w:asciiTheme="minorHAnsi" w:hAnsiTheme="minorHAnsi" w:cstheme="minorHAnsi"/>
                <w:color w:val="000000"/>
                <w:sz w:val="22"/>
                <w:szCs w:val="22"/>
              </w:rPr>
              <w:t>Manage risks associated with areas under the jobholder's control. Ensure that effective controls are in place to highlight and limit risk.</w:t>
            </w:r>
          </w:p>
        </w:tc>
      </w:tr>
    </w:tbl>
    <w:tbl>
      <w:tblPr>
        <w:tblStyle w:val="TableGrid"/>
        <w:tblW w:w="9923" w:type="dxa"/>
        <w:tblInd w:w="-34" w:type="dxa"/>
        <w:tblLayout w:type="fixed"/>
        <w:tblLook w:val="01E0" w:firstRow="1" w:lastRow="1" w:firstColumn="1" w:lastColumn="1" w:noHBand="0" w:noVBand="0"/>
      </w:tblPr>
      <w:tblGrid>
        <w:gridCol w:w="4655"/>
        <w:gridCol w:w="2433"/>
        <w:gridCol w:w="1418"/>
        <w:gridCol w:w="1417"/>
      </w:tblGrid>
      <w:tr w:rsidR="008A6728" w:rsidRPr="00307839" w14:paraId="50565BE7" w14:textId="77777777" w:rsidTr="006751F9">
        <w:tc>
          <w:tcPr>
            <w:tcW w:w="9923" w:type="dxa"/>
            <w:gridSpan w:val="4"/>
            <w:tcBorders>
              <w:top w:val="single" w:sz="4" w:space="0" w:color="auto"/>
            </w:tcBorders>
          </w:tcPr>
          <w:p w14:paraId="6A90CEB1" w14:textId="77777777" w:rsidR="008A6728" w:rsidRPr="00307839" w:rsidRDefault="008A6728" w:rsidP="008A6728">
            <w:pPr>
              <w:pStyle w:val="CM34"/>
              <w:widowControl/>
              <w:spacing w:after="60" w:line="231" w:lineRule="atLeast"/>
              <w:rPr>
                <w:rFonts w:asciiTheme="minorHAnsi" w:hAnsiTheme="minorHAnsi" w:cstheme="minorHAnsi"/>
                <w:sz w:val="22"/>
                <w:szCs w:val="22"/>
              </w:rPr>
            </w:pPr>
            <w:r w:rsidRPr="00307839">
              <w:rPr>
                <w:rFonts w:asciiTheme="minorHAnsi" w:hAnsiTheme="minorHAnsi" w:cstheme="minorHAnsi"/>
                <w:b/>
                <w:bCs/>
                <w:sz w:val="22"/>
                <w:szCs w:val="22"/>
                <w:u w:val="single"/>
              </w:rPr>
              <w:t>Financial Responsibility</w:t>
            </w:r>
            <w:r w:rsidRPr="00307839">
              <w:rPr>
                <w:rFonts w:asciiTheme="minorHAnsi" w:hAnsiTheme="minorHAnsi" w:cstheme="minorHAnsi"/>
                <w:b/>
                <w:bCs/>
                <w:sz w:val="22"/>
                <w:szCs w:val="22"/>
              </w:rPr>
              <w:t xml:space="preserve">: </w:t>
            </w:r>
            <w:r w:rsidRPr="00307839">
              <w:rPr>
                <w:rFonts w:asciiTheme="minorHAnsi" w:hAnsiTheme="minorHAnsi" w:cstheme="minorHAnsi"/>
                <w:bCs/>
                <w:sz w:val="22"/>
                <w:szCs w:val="22"/>
              </w:rPr>
              <w:t xml:space="preserve">Enter below </w:t>
            </w:r>
            <w:r w:rsidR="00626AE8" w:rsidRPr="00307839">
              <w:rPr>
                <w:rFonts w:asciiTheme="minorHAnsi" w:hAnsiTheme="minorHAnsi" w:cstheme="minorHAnsi"/>
                <w:bCs/>
                <w:sz w:val="22"/>
                <w:szCs w:val="22"/>
              </w:rPr>
              <w:t>any</w:t>
            </w:r>
            <w:r w:rsidRPr="00307839">
              <w:rPr>
                <w:rFonts w:asciiTheme="minorHAnsi" w:hAnsiTheme="minorHAnsi" w:cstheme="minorHAnsi"/>
                <w:bCs/>
                <w:sz w:val="22"/>
                <w:szCs w:val="22"/>
              </w:rPr>
              <w:t xml:space="preserve"> revenue, operating </w:t>
            </w:r>
            <w:r w:rsidR="00626AE8" w:rsidRPr="00307839">
              <w:rPr>
                <w:rFonts w:asciiTheme="minorHAnsi" w:hAnsiTheme="minorHAnsi" w:cstheme="minorHAnsi"/>
                <w:bCs/>
                <w:sz w:val="22"/>
                <w:szCs w:val="22"/>
              </w:rPr>
              <w:t xml:space="preserve">or </w:t>
            </w:r>
            <w:r w:rsidRPr="00307839">
              <w:rPr>
                <w:rFonts w:asciiTheme="minorHAnsi" w:hAnsiTheme="minorHAnsi" w:cstheme="minorHAnsi"/>
                <w:bCs/>
                <w:sz w:val="22"/>
                <w:szCs w:val="22"/>
              </w:rPr>
              <w:t>capital budgets for which the role is accountable.</w:t>
            </w:r>
          </w:p>
        </w:tc>
      </w:tr>
      <w:tr w:rsidR="002C1A0C" w:rsidRPr="00307839" w14:paraId="42FA1C09" w14:textId="77777777" w:rsidTr="006751F9">
        <w:trPr>
          <w:trHeight w:val="443"/>
        </w:trPr>
        <w:tc>
          <w:tcPr>
            <w:tcW w:w="9923" w:type="dxa"/>
            <w:gridSpan w:val="4"/>
            <w:vAlign w:val="center"/>
          </w:tcPr>
          <w:p w14:paraId="1C109392" w14:textId="77777777" w:rsidR="00BE07E1" w:rsidRPr="00307839" w:rsidRDefault="006751F9" w:rsidP="00165181">
            <w:pPr>
              <w:rPr>
                <w:rFonts w:asciiTheme="minorHAnsi" w:hAnsiTheme="minorHAnsi" w:cstheme="minorHAnsi"/>
                <w:sz w:val="22"/>
                <w:szCs w:val="22"/>
              </w:rPr>
            </w:pPr>
            <w:r w:rsidRPr="00307839">
              <w:rPr>
                <w:rFonts w:asciiTheme="minorHAnsi" w:hAnsiTheme="minorHAnsi" w:cstheme="minorHAnsi"/>
                <w:color w:val="000000"/>
                <w:sz w:val="22"/>
                <w:szCs w:val="22"/>
              </w:rPr>
              <w:t>Work within the expenditure authority levels to which your role is accountable.</w:t>
            </w:r>
          </w:p>
        </w:tc>
      </w:tr>
      <w:tr w:rsidR="008A6728" w:rsidRPr="00307839" w14:paraId="06BA3D2F" w14:textId="77777777" w:rsidTr="006751F9">
        <w:tc>
          <w:tcPr>
            <w:tcW w:w="9923" w:type="dxa"/>
            <w:gridSpan w:val="4"/>
          </w:tcPr>
          <w:p w14:paraId="10125080" w14:textId="77777777" w:rsidR="008A6728" w:rsidRPr="00307839" w:rsidRDefault="008A6728" w:rsidP="008A6728">
            <w:pPr>
              <w:pStyle w:val="CM4"/>
              <w:widowControl/>
              <w:spacing w:line="240" w:lineRule="auto"/>
              <w:rPr>
                <w:rFonts w:asciiTheme="minorHAnsi" w:hAnsiTheme="minorHAnsi" w:cstheme="minorHAnsi"/>
                <w:b/>
                <w:sz w:val="22"/>
                <w:szCs w:val="22"/>
                <w:u w:val="single"/>
              </w:rPr>
            </w:pPr>
            <w:r w:rsidRPr="00307839">
              <w:rPr>
                <w:rFonts w:asciiTheme="minorHAnsi" w:hAnsiTheme="minorHAnsi" w:cstheme="minorHAnsi"/>
                <w:b/>
                <w:sz w:val="22"/>
                <w:szCs w:val="22"/>
                <w:u w:val="single"/>
              </w:rPr>
              <w:t>People Responsibility</w:t>
            </w:r>
            <w:r w:rsidRPr="00307839">
              <w:rPr>
                <w:rFonts w:asciiTheme="minorHAnsi" w:hAnsiTheme="minorHAnsi" w:cstheme="minorHAnsi"/>
                <w:b/>
                <w:sz w:val="22"/>
                <w:szCs w:val="22"/>
              </w:rPr>
              <w:t xml:space="preserve">: </w:t>
            </w:r>
          </w:p>
          <w:p w14:paraId="29A70010" w14:textId="77777777" w:rsidR="008A6728" w:rsidRPr="00307839" w:rsidRDefault="008A6728" w:rsidP="008A6728">
            <w:pPr>
              <w:pStyle w:val="CM4"/>
              <w:widowControl/>
              <w:spacing w:line="240" w:lineRule="auto"/>
              <w:rPr>
                <w:rFonts w:asciiTheme="minorHAnsi" w:hAnsiTheme="minorHAnsi" w:cstheme="minorHAnsi"/>
                <w:sz w:val="22"/>
                <w:szCs w:val="22"/>
              </w:rPr>
            </w:pPr>
            <w:r w:rsidRPr="00307839">
              <w:rPr>
                <w:rFonts w:asciiTheme="minorHAnsi" w:hAnsiTheme="minorHAnsi" w:cstheme="minorHAnsi"/>
                <w:sz w:val="22"/>
                <w:szCs w:val="22"/>
              </w:rPr>
              <w:t xml:space="preserve">Indicate below the number of employees </w:t>
            </w:r>
            <w:r w:rsidR="00F123A8" w:rsidRPr="00307839">
              <w:rPr>
                <w:rFonts w:asciiTheme="minorHAnsi" w:hAnsiTheme="minorHAnsi" w:cstheme="minorHAnsi"/>
                <w:sz w:val="22"/>
                <w:szCs w:val="22"/>
              </w:rPr>
              <w:t>for</w:t>
            </w:r>
            <w:r w:rsidRPr="00307839">
              <w:rPr>
                <w:rFonts w:asciiTheme="minorHAnsi" w:hAnsiTheme="minorHAnsi" w:cstheme="minorHAnsi"/>
                <w:sz w:val="22"/>
                <w:szCs w:val="22"/>
              </w:rPr>
              <w:t xml:space="preserve"> which the role has supervisory / management responsibility.</w:t>
            </w:r>
            <w:r w:rsidR="00905546" w:rsidRPr="00307839">
              <w:rPr>
                <w:rFonts w:asciiTheme="minorHAnsi" w:hAnsiTheme="minorHAnsi" w:cstheme="minorHAnsi"/>
                <w:sz w:val="22"/>
                <w:szCs w:val="22"/>
              </w:rPr>
              <w:t xml:space="preserve"> </w:t>
            </w:r>
            <w:r w:rsidRPr="00307839">
              <w:rPr>
                <w:rFonts w:asciiTheme="minorHAnsi" w:hAnsiTheme="minorHAnsi" w:cstheme="minorHAnsi"/>
                <w:sz w:val="22"/>
                <w:szCs w:val="22"/>
              </w:rPr>
              <w:t xml:space="preserve"> If the number varies, indicate an average or a range. </w:t>
            </w:r>
          </w:p>
        </w:tc>
      </w:tr>
      <w:tr w:rsidR="008A6728" w:rsidRPr="00307839" w14:paraId="23A2B3DD" w14:textId="77777777" w:rsidTr="006751F9">
        <w:tc>
          <w:tcPr>
            <w:tcW w:w="7088" w:type="dxa"/>
            <w:gridSpan w:val="2"/>
            <w:vAlign w:val="center"/>
          </w:tcPr>
          <w:p w14:paraId="31C9DF9C" w14:textId="77777777" w:rsidR="008A6728" w:rsidRPr="00307839" w:rsidRDefault="008A6728" w:rsidP="00F123A8">
            <w:pPr>
              <w:pStyle w:val="CM4"/>
              <w:widowControl/>
              <w:rPr>
                <w:rFonts w:asciiTheme="minorHAnsi" w:hAnsiTheme="minorHAnsi" w:cstheme="minorHAnsi"/>
                <w:b/>
                <w:bCs/>
                <w:i/>
                <w:sz w:val="22"/>
                <w:szCs w:val="22"/>
              </w:rPr>
            </w:pPr>
          </w:p>
        </w:tc>
        <w:tc>
          <w:tcPr>
            <w:tcW w:w="1418" w:type="dxa"/>
            <w:vAlign w:val="center"/>
          </w:tcPr>
          <w:p w14:paraId="28942B9B" w14:textId="77777777" w:rsidR="008A6728" w:rsidRPr="00307839" w:rsidRDefault="008A6728" w:rsidP="008A6728">
            <w:pPr>
              <w:pStyle w:val="CM4"/>
              <w:widowControl/>
              <w:jc w:val="center"/>
              <w:rPr>
                <w:rFonts w:asciiTheme="minorHAnsi" w:hAnsiTheme="minorHAnsi" w:cstheme="minorHAnsi"/>
                <w:b/>
                <w:bCs/>
                <w:i/>
                <w:sz w:val="22"/>
                <w:szCs w:val="22"/>
              </w:rPr>
            </w:pPr>
            <w:r w:rsidRPr="00307839">
              <w:rPr>
                <w:rFonts w:asciiTheme="minorHAnsi" w:hAnsiTheme="minorHAnsi" w:cstheme="minorHAnsi"/>
                <w:b/>
                <w:bCs/>
                <w:i/>
                <w:sz w:val="22"/>
                <w:szCs w:val="22"/>
              </w:rPr>
              <w:t>Direct Reports</w:t>
            </w:r>
          </w:p>
        </w:tc>
        <w:tc>
          <w:tcPr>
            <w:tcW w:w="1417" w:type="dxa"/>
          </w:tcPr>
          <w:p w14:paraId="57599B2B" w14:textId="77777777" w:rsidR="008A6728" w:rsidRPr="00307839" w:rsidRDefault="008A6728" w:rsidP="008A6728">
            <w:pPr>
              <w:pStyle w:val="CM4"/>
              <w:widowControl/>
              <w:jc w:val="center"/>
              <w:rPr>
                <w:rFonts w:asciiTheme="minorHAnsi" w:hAnsiTheme="minorHAnsi" w:cstheme="minorHAnsi"/>
                <w:b/>
                <w:i/>
                <w:sz w:val="22"/>
                <w:szCs w:val="22"/>
              </w:rPr>
            </w:pPr>
            <w:r w:rsidRPr="00307839">
              <w:rPr>
                <w:rFonts w:asciiTheme="minorHAnsi" w:hAnsiTheme="minorHAnsi" w:cstheme="minorHAnsi"/>
                <w:b/>
                <w:i/>
                <w:sz w:val="22"/>
                <w:szCs w:val="22"/>
              </w:rPr>
              <w:t>Indirect Reports</w:t>
            </w:r>
          </w:p>
        </w:tc>
      </w:tr>
      <w:tr w:rsidR="00F123A8" w:rsidRPr="00307839" w14:paraId="04F71534" w14:textId="77777777" w:rsidTr="006751F9">
        <w:tc>
          <w:tcPr>
            <w:tcW w:w="7088" w:type="dxa"/>
            <w:gridSpan w:val="2"/>
            <w:shd w:val="clear" w:color="auto" w:fill="auto"/>
          </w:tcPr>
          <w:p w14:paraId="33DAE6B3" w14:textId="77777777" w:rsidR="00F123A8" w:rsidRPr="00307839" w:rsidRDefault="00F123A8" w:rsidP="008A6728">
            <w:pPr>
              <w:pStyle w:val="CM33"/>
              <w:spacing w:before="40" w:after="40"/>
              <w:rPr>
                <w:rFonts w:asciiTheme="minorHAnsi" w:hAnsiTheme="minorHAnsi" w:cstheme="minorHAnsi"/>
                <w:b/>
                <w:bCs/>
                <w:sz w:val="22"/>
                <w:szCs w:val="22"/>
              </w:rPr>
            </w:pPr>
            <w:r w:rsidRPr="00307839">
              <w:rPr>
                <w:rFonts w:asciiTheme="minorHAnsi" w:hAnsiTheme="minorHAnsi" w:cstheme="minorHAnsi"/>
                <w:b/>
                <w:bCs/>
                <w:sz w:val="22"/>
                <w:szCs w:val="22"/>
              </w:rPr>
              <w:t>Total</w:t>
            </w:r>
            <w:r w:rsidRPr="00307839">
              <w:rPr>
                <w:rFonts w:asciiTheme="minorHAnsi" w:hAnsiTheme="minorHAnsi" w:cstheme="minorHAnsi"/>
                <w:sz w:val="22"/>
                <w:szCs w:val="22"/>
              </w:rPr>
              <w:t xml:space="preserve"> </w:t>
            </w:r>
            <w:r w:rsidRPr="00307839">
              <w:rPr>
                <w:rFonts w:asciiTheme="minorHAnsi" w:hAnsiTheme="minorHAnsi" w:cstheme="minorHAnsi"/>
                <w:b/>
                <w:sz w:val="22"/>
                <w:szCs w:val="22"/>
              </w:rPr>
              <w:t>Employees</w:t>
            </w:r>
          </w:p>
        </w:tc>
        <w:tc>
          <w:tcPr>
            <w:tcW w:w="1418" w:type="dxa"/>
            <w:shd w:val="clear" w:color="auto" w:fill="auto"/>
            <w:vAlign w:val="center"/>
          </w:tcPr>
          <w:p w14:paraId="6FD12A74" w14:textId="77777777" w:rsidR="00A272E6" w:rsidRPr="00307839" w:rsidRDefault="00487958" w:rsidP="00337E4E">
            <w:pPr>
              <w:pStyle w:val="CM33"/>
              <w:widowControl/>
              <w:spacing w:before="40" w:after="40" w:line="371" w:lineRule="atLeast"/>
              <w:jc w:val="center"/>
              <w:rPr>
                <w:rFonts w:asciiTheme="minorHAnsi" w:hAnsiTheme="minorHAnsi" w:cstheme="minorHAnsi"/>
                <w:sz w:val="22"/>
                <w:szCs w:val="22"/>
              </w:rPr>
            </w:pPr>
            <w:r w:rsidRPr="00307839">
              <w:rPr>
                <w:rFonts w:asciiTheme="minorHAnsi" w:hAnsiTheme="minorHAnsi" w:cstheme="minorHAnsi"/>
                <w:sz w:val="22"/>
                <w:szCs w:val="22"/>
              </w:rPr>
              <w:t>0</w:t>
            </w:r>
          </w:p>
        </w:tc>
        <w:tc>
          <w:tcPr>
            <w:tcW w:w="1417" w:type="dxa"/>
            <w:vAlign w:val="center"/>
          </w:tcPr>
          <w:p w14:paraId="4656A4A5" w14:textId="77777777" w:rsidR="00F123A8" w:rsidRPr="00307839" w:rsidRDefault="00487958" w:rsidP="00D835CD">
            <w:pPr>
              <w:pStyle w:val="CM33"/>
              <w:widowControl/>
              <w:spacing w:before="40" w:after="40" w:line="371" w:lineRule="atLeast"/>
              <w:jc w:val="center"/>
              <w:rPr>
                <w:rFonts w:asciiTheme="minorHAnsi" w:hAnsiTheme="minorHAnsi" w:cstheme="minorHAnsi"/>
                <w:sz w:val="22"/>
                <w:szCs w:val="22"/>
              </w:rPr>
            </w:pPr>
            <w:r w:rsidRPr="00307839">
              <w:rPr>
                <w:rFonts w:asciiTheme="minorHAnsi" w:hAnsiTheme="minorHAnsi" w:cstheme="minorHAnsi"/>
                <w:sz w:val="22"/>
                <w:szCs w:val="22"/>
              </w:rPr>
              <w:t>0</w:t>
            </w:r>
          </w:p>
        </w:tc>
      </w:tr>
      <w:tr w:rsidR="00D835CD" w:rsidRPr="00307839" w14:paraId="7642DC05" w14:textId="77777777" w:rsidTr="006751F9">
        <w:tc>
          <w:tcPr>
            <w:tcW w:w="9923" w:type="dxa"/>
            <w:gridSpan w:val="4"/>
          </w:tcPr>
          <w:p w14:paraId="15F51567" w14:textId="77777777" w:rsidR="003E33BF" w:rsidRPr="00307839" w:rsidRDefault="00D835CD" w:rsidP="003E33BF">
            <w:pPr>
              <w:pStyle w:val="CM34"/>
              <w:rPr>
                <w:rFonts w:asciiTheme="minorHAnsi" w:hAnsiTheme="minorHAnsi" w:cstheme="minorHAnsi"/>
                <w:sz w:val="22"/>
                <w:szCs w:val="22"/>
              </w:rPr>
            </w:pPr>
            <w:r w:rsidRPr="00307839">
              <w:rPr>
                <w:rFonts w:asciiTheme="minorHAnsi" w:hAnsiTheme="minorHAnsi" w:cstheme="minorHAnsi"/>
                <w:sz w:val="22"/>
                <w:szCs w:val="22"/>
              </w:rPr>
              <w:t>Please list below any outsourced service providers that are managed by the role (e.g. payroll)</w:t>
            </w:r>
            <w:r w:rsidR="00F123A8" w:rsidRPr="00307839">
              <w:rPr>
                <w:rFonts w:asciiTheme="minorHAnsi" w:hAnsiTheme="minorHAnsi" w:cstheme="minorHAnsi"/>
                <w:sz w:val="22"/>
                <w:szCs w:val="22"/>
              </w:rPr>
              <w:t>,</w:t>
            </w:r>
            <w:r w:rsidR="002C1A0C" w:rsidRPr="00307839">
              <w:rPr>
                <w:rFonts w:asciiTheme="minorHAnsi" w:hAnsiTheme="minorHAnsi" w:cstheme="minorHAnsi"/>
                <w:sz w:val="22"/>
                <w:szCs w:val="22"/>
              </w:rPr>
              <w:t xml:space="preserve"> or any functional / project management responsibilities</w:t>
            </w:r>
            <w:r w:rsidR="003E33BF" w:rsidRPr="00307839">
              <w:rPr>
                <w:rFonts w:asciiTheme="minorHAnsi" w:hAnsiTheme="minorHAnsi" w:cstheme="minorHAnsi"/>
                <w:sz w:val="22"/>
                <w:szCs w:val="22"/>
              </w:rPr>
              <w:t>.</w:t>
            </w:r>
          </w:p>
        </w:tc>
      </w:tr>
      <w:tr w:rsidR="003E33BF" w:rsidRPr="00307839" w14:paraId="504C9D78" w14:textId="77777777" w:rsidTr="006751F9">
        <w:tc>
          <w:tcPr>
            <w:tcW w:w="9923" w:type="dxa"/>
            <w:gridSpan w:val="4"/>
          </w:tcPr>
          <w:p w14:paraId="7DFF9038" w14:textId="77777777" w:rsidR="003E33BF" w:rsidRPr="00307839" w:rsidRDefault="003E33BF" w:rsidP="003E33BF">
            <w:pPr>
              <w:rPr>
                <w:rFonts w:asciiTheme="minorHAnsi" w:hAnsiTheme="minorHAnsi" w:cstheme="minorHAnsi"/>
                <w:sz w:val="22"/>
                <w:szCs w:val="22"/>
              </w:rPr>
            </w:pPr>
          </w:p>
        </w:tc>
      </w:tr>
      <w:tr w:rsidR="00552DA6" w:rsidRPr="00307839" w14:paraId="47192458" w14:textId="77777777" w:rsidTr="006751F9">
        <w:tblPrEx>
          <w:tblLook w:val="04A0" w:firstRow="1" w:lastRow="0" w:firstColumn="1" w:lastColumn="0" w:noHBand="0" w:noVBand="1"/>
        </w:tblPrEx>
        <w:tc>
          <w:tcPr>
            <w:tcW w:w="9923" w:type="dxa"/>
            <w:gridSpan w:val="4"/>
            <w:shd w:val="clear" w:color="auto" w:fill="A6A6A6" w:themeFill="background1" w:themeFillShade="A6"/>
          </w:tcPr>
          <w:p w14:paraId="2641D871" w14:textId="77777777" w:rsidR="00552DA6" w:rsidRPr="00307839" w:rsidRDefault="00B51945" w:rsidP="00621AB1">
            <w:pPr>
              <w:spacing w:before="120" w:after="120"/>
              <w:rPr>
                <w:rFonts w:asciiTheme="minorHAnsi" w:hAnsiTheme="minorHAnsi" w:cstheme="minorHAnsi"/>
                <w:b/>
                <w:sz w:val="22"/>
                <w:szCs w:val="22"/>
              </w:rPr>
            </w:pPr>
            <w:r w:rsidRPr="00307839">
              <w:rPr>
                <w:rFonts w:asciiTheme="minorHAnsi" w:hAnsiTheme="minorHAnsi" w:cstheme="minorHAnsi"/>
                <w:sz w:val="22"/>
                <w:szCs w:val="22"/>
              </w:rPr>
              <w:br w:type="page"/>
            </w:r>
            <w:r w:rsidR="00552DA6" w:rsidRPr="00307839">
              <w:rPr>
                <w:rFonts w:asciiTheme="minorHAnsi" w:hAnsiTheme="minorHAnsi" w:cstheme="minorHAnsi"/>
                <w:b/>
                <w:sz w:val="22"/>
                <w:szCs w:val="22"/>
              </w:rPr>
              <w:t xml:space="preserve">Technical Knowledge/Skills </w:t>
            </w:r>
          </w:p>
        </w:tc>
      </w:tr>
      <w:tr w:rsidR="00552DA6" w:rsidRPr="00307839" w14:paraId="0CE13B8D" w14:textId="77777777" w:rsidTr="006751F9">
        <w:tblPrEx>
          <w:tblLook w:val="04A0" w:firstRow="1" w:lastRow="0" w:firstColumn="1" w:lastColumn="0" w:noHBand="0" w:noVBand="1"/>
        </w:tblPrEx>
        <w:tc>
          <w:tcPr>
            <w:tcW w:w="9923" w:type="dxa"/>
            <w:gridSpan w:val="4"/>
          </w:tcPr>
          <w:p w14:paraId="2A940DC6" w14:textId="77777777" w:rsidR="00552DA6" w:rsidRPr="00307839" w:rsidRDefault="00552DA6" w:rsidP="00621AB1">
            <w:pPr>
              <w:spacing w:before="40" w:after="40"/>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List of technical knowledge/</w:t>
            </w:r>
            <w:r w:rsidR="003E33BF" w:rsidRPr="00307839">
              <w:rPr>
                <w:rFonts w:asciiTheme="minorHAnsi" w:eastAsia="Calibri" w:hAnsiTheme="minorHAnsi" w:cstheme="minorHAnsi"/>
                <w:sz w:val="22"/>
                <w:szCs w:val="22"/>
                <w:lang w:val="en" w:eastAsia="en-US"/>
              </w:rPr>
              <w:t xml:space="preserve"> </w:t>
            </w:r>
            <w:r w:rsidRPr="00307839">
              <w:rPr>
                <w:rFonts w:asciiTheme="minorHAnsi" w:eastAsia="Calibri" w:hAnsiTheme="minorHAnsi" w:cstheme="minorHAnsi"/>
                <w:sz w:val="22"/>
                <w:szCs w:val="22"/>
                <w:lang w:val="en" w:eastAsia="en-US"/>
              </w:rPr>
              <w:t>skills required to successfully perform the job role; including professional qualifications</w:t>
            </w:r>
          </w:p>
        </w:tc>
      </w:tr>
      <w:tr w:rsidR="00552DA6" w:rsidRPr="00307839" w14:paraId="5A95A3A9" w14:textId="77777777" w:rsidTr="006751F9">
        <w:tblPrEx>
          <w:tblLook w:val="04A0" w:firstRow="1" w:lastRow="0" w:firstColumn="1" w:lastColumn="0" w:noHBand="0" w:noVBand="1"/>
        </w:tblPrEx>
        <w:tc>
          <w:tcPr>
            <w:tcW w:w="4655" w:type="dxa"/>
          </w:tcPr>
          <w:p w14:paraId="37B642CD" w14:textId="402F9D43" w:rsidR="00552DA6"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Extensive knowledge and experience in carrying out stock condition surveys to residential properties</w:t>
            </w:r>
          </w:p>
        </w:tc>
        <w:tc>
          <w:tcPr>
            <w:tcW w:w="5268" w:type="dxa"/>
            <w:gridSpan w:val="3"/>
          </w:tcPr>
          <w:p w14:paraId="7A2AE4BA" w14:textId="5269BF74" w:rsidR="00552DA6" w:rsidRPr="00307839" w:rsidRDefault="00847C6E" w:rsidP="00307839">
            <w:pPr>
              <w:spacing w:before="40" w:after="40"/>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Demonstrable experience of data administration, management, and interpretation and change control processes.</w:t>
            </w:r>
          </w:p>
        </w:tc>
      </w:tr>
      <w:tr w:rsidR="0036096E" w:rsidRPr="00307839" w14:paraId="60EC9BA1" w14:textId="77777777" w:rsidTr="006751F9">
        <w:tblPrEx>
          <w:tblLook w:val="04A0" w:firstRow="1" w:lastRow="0" w:firstColumn="1" w:lastColumn="0" w:noHBand="0" w:noVBand="1"/>
        </w:tblPrEx>
        <w:tc>
          <w:tcPr>
            <w:tcW w:w="4655" w:type="dxa"/>
          </w:tcPr>
          <w:p w14:paraId="51918F0F" w14:textId="433201F9"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Minimum HNC in surveying related field or equivalent skills with proven experience of carrying out programmes of stock condition surveys</w:t>
            </w:r>
          </w:p>
        </w:tc>
        <w:tc>
          <w:tcPr>
            <w:tcW w:w="5268" w:type="dxa"/>
            <w:gridSpan w:val="3"/>
          </w:tcPr>
          <w:p w14:paraId="6D3429A5" w14:textId="77777777"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 xml:space="preserve">Has Level 3 certificate in domestic energy assessment </w:t>
            </w:r>
          </w:p>
          <w:p w14:paraId="582A1175" w14:textId="77777777" w:rsidR="0036096E" w:rsidRPr="00307839" w:rsidRDefault="0036096E" w:rsidP="0036096E">
            <w:pPr>
              <w:spacing w:before="40" w:after="40"/>
              <w:ind w:left="360"/>
              <w:rPr>
                <w:rFonts w:asciiTheme="minorHAnsi" w:eastAsia="Calibri" w:hAnsiTheme="minorHAnsi" w:cstheme="minorHAnsi"/>
                <w:sz w:val="22"/>
                <w:szCs w:val="22"/>
                <w:lang w:val="en" w:eastAsia="en-US"/>
              </w:rPr>
            </w:pPr>
          </w:p>
        </w:tc>
      </w:tr>
      <w:tr w:rsidR="0036096E" w:rsidRPr="00307839" w14:paraId="59F6A538" w14:textId="77777777" w:rsidTr="006751F9">
        <w:tblPrEx>
          <w:tblLook w:val="04A0" w:firstRow="1" w:lastRow="0" w:firstColumn="1" w:lastColumn="0" w:noHBand="0" w:noVBand="1"/>
        </w:tblPrEx>
        <w:tc>
          <w:tcPr>
            <w:tcW w:w="4655" w:type="dxa"/>
          </w:tcPr>
          <w:p w14:paraId="69FDE8D3" w14:textId="4B94CF59"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Has good IT skills and knowledge of Microsoft Office, housing and property management system</w:t>
            </w:r>
          </w:p>
        </w:tc>
        <w:tc>
          <w:tcPr>
            <w:tcW w:w="5268" w:type="dxa"/>
            <w:gridSpan w:val="3"/>
          </w:tcPr>
          <w:p w14:paraId="4CD9C8BC" w14:textId="26E35649"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Is able to plan, organise and prioritise a busy workload, whilst working on a mobile basis, and keeps excellent records</w:t>
            </w:r>
          </w:p>
        </w:tc>
      </w:tr>
      <w:tr w:rsidR="0036096E" w:rsidRPr="00307839" w14:paraId="63F0C56A" w14:textId="77777777" w:rsidTr="006751F9">
        <w:tblPrEx>
          <w:tblLook w:val="04A0" w:firstRow="1" w:lastRow="0" w:firstColumn="1" w:lastColumn="0" w:noHBand="0" w:noVBand="1"/>
        </w:tblPrEx>
        <w:tc>
          <w:tcPr>
            <w:tcW w:w="4655" w:type="dxa"/>
          </w:tcPr>
          <w:p w14:paraId="67BFBCD4" w14:textId="7A71F6E6"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Exceptional standards of customer care and the ability to deliver accurate and clear communications in writing, face to face or by telephone</w:t>
            </w:r>
          </w:p>
        </w:tc>
        <w:tc>
          <w:tcPr>
            <w:tcW w:w="5268" w:type="dxa"/>
            <w:gridSpan w:val="3"/>
          </w:tcPr>
          <w:p w14:paraId="41BBFD4A" w14:textId="2212F574"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Proven ability to build and maintain effective working relationships with Contractors, resident groups, consultants and internal departments at all levels</w:t>
            </w:r>
          </w:p>
        </w:tc>
      </w:tr>
      <w:tr w:rsidR="0036096E" w:rsidRPr="00307839" w14:paraId="330E5CAB" w14:textId="77777777" w:rsidTr="006751F9">
        <w:tblPrEx>
          <w:tblLook w:val="04A0" w:firstRow="1" w:lastRow="0" w:firstColumn="1" w:lastColumn="0" w:noHBand="0" w:noVBand="1"/>
        </w:tblPrEx>
        <w:tc>
          <w:tcPr>
            <w:tcW w:w="4655" w:type="dxa"/>
          </w:tcPr>
          <w:p w14:paraId="44556072" w14:textId="4C5F38B5"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Excellent knowledge of compliance appertaining to a social landlord, in particular knowledge around fire safety</w:t>
            </w:r>
          </w:p>
        </w:tc>
        <w:tc>
          <w:tcPr>
            <w:tcW w:w="5268" w:type="dxa"/>
            <w:gridSpan w:val="3"/>
          </w:tcPr>
          <w:p w14:paraId="1A61BFF8" w14:textId="6F3B5646" w:rsidR="0036096E" w:rsidRPr="00307839" w:rsidRDefault="0036096E" w:rsidP="00307839">
            <w:pPr>
              <w:shd w:val="clear" w:color="auto" w:fill="FFFFFF"/>
              <w:spacing w:before="100" w:beforeAutospacing="1" w:after="100" w:afterAutospacing="1"/>
              <w:textAlignment w:val="baseline"/>
              <w:rPr>
                <w:rFonts w:asciiTheme="minorHAnsi" w:eastAsia="Calibri" w:hAnsiTheme="minorHAnsi" w:cstheme="minorHAnsi"/>
                <w:sz w:val="22"/>
                <w:szCs w:val="22"/>
                <w:lang w:val="en" w:eastAsia="en-US"/>
              </w:rPr>
            </w:pPr>
            <w:r w:rsidRPr="00307839">
              <w:rPr>
                <w:rFonts w:asciiTheme="minorHAnsi" w:eastAsia="Calibri" w:hAnsiTheme="minorHAnsi" w:cstheme="minorHAnsi"/>
                <w:sz w:val="22"/>
                <w:szCs w:val="22"/>
                <w:lang w:val="en" w:eastAsia="en-US"/>
              </w:rPr>
              <w:t>Good knowledge of building construction, standards, and legislation, and an ability to diagnose and specify remedies to building defects</w:t>
            </w:r>
          </w:p>
        </w:tc>
      </w:tr>
      <w:tr w:rsidR="00552DA6" w:rsidRPr="00307839" w14:paraId="18C18692" w14:textId="77777777" w:rsidTr="006751F9">
        <w:tblPrEx>
          <w:tblLook w:val="04A0" w:firstRow="1" w:lastRow="0" w:firstColumn="1" w:lastColumn="0" w:noHBand="0" w:noVBand="1"/>
        </w:tblPrEx>
        <w:trPr>
          <w:trHeight w:val="350"/>
        </w:trPr>
        <w:tc>
          <w:tcPr>
            <w:tcW w:w="9923" w:type="dxa"/>
            <w:gridSpan w:val="4"/>
            <w:shd w:val="clear" w:color="auto" w:fill="A6A6A6" w:themeFill="background1" w:themeFillShade="A6"/>
          </w:tcPr>
          <w:p w14:paraId="49BDFDE1" w14:textId="77777777" w:rsidR="00552DA6" w:rsidRPr="00307839" w:rsidRDefault="00552DA6" w:rsidP="003E33BF">
            <w:pPr>
              <w:spacing w:before="120" w:after="120"/>
              <w:rPr>
                <w:rFonts w:asciiTheme="minorHAnsi" w:hAnsiTheme="minorHAnsi" w:cstheme="minorHAnsi"/>
                <w:b/>
                <w:sz w:val="22"/>
                <w:szCs w:val="22"/>
              </w:rPr>
            </w:pPr>
            <w:r w:rsidRPr="00307839">
              <w:rPr>
                <w:rFonts w:asciiTheme="minorHAnsi" w:hAnsiTheme="minorHAnsi" w:cstheme="minorHAnsi"/>
                <w:b/>
                <w:sz w:val="22"/>
                <w:szCs w:val="22"/>
              </w:rPr>
              <w:t>L&amp;Q Values</w:t>
            </w:r>
          </w:p>
        </w:tc>
      </w:tr>
      <w:tr w:rsidR="00552DA6" w:rsidRPr="00307839" w14:paraId="61AB3D95" w14:textId="77777777" w:rsidTr="006751F9">
        <w:tblPrEx>
          <w:tblLook w:val="04A0" w:firstRow="1" w:lastRow="0" w:firstColumn="1" w:lastColumn="0" w:noHBand="0" w:noVBand="1"/>
        </w:tblPrEx>
        <w:trPr>
          <w:trHeight w:val="407"/>
        </w:trPr>
        <w:tc>
          <w:tcPr>
            <w:tcW w:w="9923" w:type="dxa"/>
            <w:gridSpan w:val="4"/>
          </w:tcPr>
          <w:p w14:paraId="53543CBF" w14:textId="77777777" w:rsidR="00552DA6" w:rsidRPr="00307839" w:rsidRDefault="004E6309" w:rsidP="00621AB1">
            <w:pPr>
              <w:spacing w:before="40" w:after="40"/>
              <w:rPr>
                <w:rFonts w:asciiTheme="minorHAnsi" w:hAnsiTheme="minorHAnsi" w:cstheme="minorHAnsi"/>
                <w:sz w:val="22"/>
                <w:szCs w:val="22"/>
              </w:rPr>
            </w:pPr>
            <w:r w:rsidRPr="00307839">
              <w:rPr>
                <w:rFonts w:asciiTheme="minorHAnsi" w:eastAsia="Calibri" w:hAnsiTheme="minorHAnsi" w:cstheme="minorHAnsi"/>
                <w:sz w:val="22"/>
                <w:szCs w:val="22"/>
                <w:lang w:val="en" w:eastAsia="en-US"/>
              </w:rPr>
              <w:t xml:space="preserve">These are our guiding principles.  They describe how we deliver our mission and vision through our </w:t>
            </w:r>
            <w:r w:rsidR="00310FDC" w:rsidRPr="00307839">
              <w:rPr>
                <w:rFonts w:asciiTheme="minorHAnsi" w:eastAsia="Calibri" w:hAnsiTheme="minorHAnsi" w:cstheme="minorHAnsi"/>
                <w:sz w:val="22"/>
                <w:szCs w:val="22"/>
                <w:lang w:val="en" w:eastAsia="en-US"/>
              </w:rPr>
              <w:t>behaviors</w:t>
            </w:r>
            <w:r w:rsidRPr="00307839">
              <w:rPr>
                <w:rFonts w:asciiTheme="minorHAnsi" w:eastAsia="Calibri" w:hAnsiTheme="minorHAnsi" w:cstheme="minorHAnsi"/>
                <w:sz w:val="22"/>
                <w:szCs w:val="22"/>
                <w:lang w:val="en" w:eastAsia="en-US"/>
              </w:rPr>
              <w:t xml:space="preserve"> and actions.</w:t>
            </w:r>
          </w:p>
        </w:tc>
      </w:tr>
      <w:tr w:rsidR="004E6309" w:rsidRPr="00307839" w14:paraId="4FA18891"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016660F0" w14:textId="77777777" w:rsidR="004E6309" w:rsidRPr="00307839" w:rsidRDefault="003E33BF" w:rsidP="00111DDA">
            <w:pPr>
              <w:rPr>
                <w:rFonts w:asciiTheme="minorHAnsi" w:hAnsiTheme="minorHAnsi" w:cstheme="minorHAnsi"/>
                <w:b/>
                <w:sz w:val="22"/>
                <w:szCs w:val="22"/>
              </w:rPr>
            </w:pPr>
            <w:r w:rsidRPr="00307839">
              <w:rPr>
                <w:rFonts w:asciiTheme="minorHAnsi" w:hAnsiTheme="minorHAnsi" w:cstheme="minorHAnsi"/>
                <w:b/>
                <w:color w:val="000000"/>
                <w:sz w:val="22"/>
                <w:szCs w:val="22"/>
              </w:rPr>
              <w:t>People</w:t>
            </w:r>
          </w:p>
        </w:tc>
      </w:tr>
      <w:tr w:rsidR="004E6309" w:rsidRPr="00307839" w14:paraId="0026C776"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0300F10E" w14:textId="77777777" w:rsidR="004E6309" w:rsidRPr="00307839" w:rsidRDefault="003E33BF" w:rsidP="00307839">
            <w:pPr>
              <w:rPr>
                <w:rFonts w:asciiTheme="minorHAnsi" w:hAnsiTheme="minorHAnsi" w:cstheme="minorHAnsi"/>
                <w:color w:val="000000"/>
                <w:sz w:val="22"/>
                <w:szCs w:val="22"/>
              </w:rPr>
            </w:pPr>
            <w:r w:rsidRPr="00307839">
              <w:rPr>
                <w:rFonts w:asciiTheme="minorHAnsi" w:hAnsiTheme="minorHAnsi" w:cstheme="minorHAnsi"/>
                <w:color w:val="000000"/>
                <w:sz w:val="22"/>
                <w:szCs w:val="22"/>
              </w:rPr>
              <w:t>We care about the happiness and wellbeing of our customers and employees</w:t>
            </w:r>
          </w:p>
          <w:p w14:paraId="562C64E0" w14:textId="77777777" w:rsidR="004E6309" w:rsidRPr="00307839" w:rsidRDefault="004E6309" w:rsidP="003E33BF">
            <w:pPr>
              <w:ind w:left="360"/>
              <w:rPr>
                <w:rFonts w:asciiTheme="minorHAnsi" w:hAnsiTheme="minorHAnsi" w:cstheme="minorHAnsi"/>
                <w:color w:val="000000"/>
                <w:sz w:val="22"/>
                <w:szCs w:val="22"/>
              </w:rPr>
            </w:pPr>
          </w:p>
        </w:tc>
      </w:tr>
      <w:tr w:rsidR="004E6309" w:rsidRPr="00307839" w14:paraId="32294254"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6ABEBB6D" w14:textId="77777777" w:rsidR="004E6309" w:rsidRPr="00307839" w:rsidRDefault="003E33BF" w:rsidP="00621AB1">
            <w:pPr>
              <w:rPr>
                <w:rFonts w:asciiTheme="minorHAnsi" w:hAnsiTheme="minorHAnsi" w:cstheme="minorHAnsi"/>
                <w:b/>
                <w:sz w:val="22"/>
                <w:szCs w:val="22"/>
              </w:rPr>
            </w:pPr>
            <w:r w:rsidRPr="00307839">
              <w:rPr>
                <w:rFonts w:asciiTheme="minorHAnsi" w:hAnsiTheme="minorHAnsi" w:cstheme="minorHAnsi"/>
                <w:b/>
                <w:color w:val="000000"/>
                <w:sz w:val="22"/>
                <w:szCs w:val="22"/>
              </w:rPr>
              <w:t>Passion</w:t>
            </w:r>
          </w:p>
        </w:tc>
      </w:tr>
      <w:tr w:rsidR="004E6309" w:rsidRPr="00307839" w14:paraId="27ABCFEC"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510E2B9C" w14:textId="65C0A050" w:rsidR="004E6309" w:rsidRPr="00307839" w:rsidRDefault="003E33BF" w:rsidP="00307839">
            <w:pPr>
              <w:rPr>
                <w:rFonts w:asciiTheme="minorHAnsi" w:hAnsiTheme="minorHAnsi" w:cstheme="minorHAnsi"/>
                <w:color w:val="000000"/>
                <w:sz w:val="22"/>
                <w:szCs w:val="22"/>
              </w:rPr>
            </w:pPr>
            <w:r w:rsidRPr="00307839">
              <w:rPr>
                <w:rFonts w:asciiTheme="minorHAnsi" w:hAnsiTheme="minorHAnsi" w:cstheme="minorHAnsi"/>
                <w:color w:val="000000"/>
                <w:sz w:val="22"/>
                <w:szCs w:val="22"/>
              </w:rPr>
              <w:t>We approach everything with energy, drive, determination and enthusiasm</w:t>
            </w:r>
            <w:r w:rsidR="004E6309" w:rsidRPr="00307839">
              <w:rPr>
                <w:rFonts w:asciiTheme="minorHAnsi" w:hAnsiTheme="minorHAnsi" w:cstheme="minorHAnsi"/>
                <w:color w:val="000000"/>
                <w:sz w:val="22"/>
                <w:szCs w:val="22"/>
              </w:rPr>
              <w:t xml:space="preserve"> </w:t>
            </w:r>
          </w:p>
        </w:tc>
      </w:tr>
      <w:tr w:rsidR="004E6309" w:rsidRPr="00307839" w14:paraId="0FE019BA"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14:paraId="055458D2" w14:textId="77777777" w:rsidR="004E6309" w:rsidRPr="00307839" w:rsidRDefault="003E33BF" w:rsidP="00621AB1">
            <w:pPr>
              <w:ind w:left="2127" w:hanging="2127"/>
              <w:rPr>
                <w:rFonts w:asciiTheme="minorHAnsi" w:hAnsiTheme="minorHAnsi" w:cstheme="minorHAnsi"/>
                <w:b/>
                <w:sz w:val="22"/>
                <w:szCs w:val="22"/>
              </w:rPr>
            </w:pPr>
            <w:r w:rsidRPr="00307839">
              <w:rPr>
                <w:rFonts w:asciiTheme="minorHAnsi" w:hAnsiTheme="minorHAnsi" w:cstheme="minorHAnsi"/>
                <w:b/>
                <w:color w:val="000000"/>
                <w:sz w:val="22"/>
                <w:szCs w:val="22"/>
              </w:rPr>
              <w:t>Inclusion</w:t>
            </w:r>
          </w:p>
        </w:tc>
      </w:tr>
      <w:tr w:rsidR="004E6309" w:rsidRPr="00307839" w14:paraId="32191342"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1198E86B" w14:textId="342E663A" w:rsidR="004E6309" w:rsidRPr="00307839" w:rsidRDefault="003E33BF" w:rsidP="00307839">
            <w:pPr>
              <w:rPr>
                <w:rFonts w:asciiTheme="minorHAnsi" w:hAnsiTheme="minorHAnsi" w:cstheme="minorHAnsi"/>
                <w:sz w:val="22"/>
                <w:szCs w:val="22"/>
              </w:rPr>
            </w:pPr>
            <w:r w:rsidRPr="00307839">
              <w:rPr>
                <w:rFonts w:asciiTheme="minorHAnsi" w:hAnsiTheme="minorHAnsi" w:cstheme="minorHAnsi"/>
                <w:sz w:val="22"/>
                <w:szCs w:val="22"/>
              </w:rPr>
              <w:t>We draw strength from our differences and work collaborativel</w:t>
            </w:r>
            <w:r w:rsidR="00307839">
              <w:rPr>
                <w:rFonts w:asciiTheme="minorHAnsi" w:hAnsiTheme="minorHAnsi" w:cstheme="minorHAnsi"/>
                <w:sz w:val="22"/>
                <w:szCs w:val="22"/>
              </w:rPr>
              <w:t>y</w:t>
            </w:r>
          </w:p>
        </w:tc>
      </w:tr>
      <w:tr w:rsidR="004E6309" w:rsidRPr="00307839" w14:paraId="57D1FBFE"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0704A246" w14:textId="77777777" w:rsidR="004E6309" w:rsidRPr="00307839" w:rsidRDefault="003E33BF" w:rsidP="00621AB1">
            <w:pPr>
              <w:ind w:left="2127" w:hanging="2127"/>
              <w:rPr>
                <w:rFonts w:asciiTheme="minorHAnsi" w:hAnsiTheme="minorHAnsi" w:cstheme="minorHAnsi"/>
                <w:b/>
                <w:sz w:val="22"/>
                <w:szCs w:val="22"/>
              </w:rPr>
            </w:pPr>
            <w:r w:rsidRPr="00307839">
              <w:rPr>
                <w:rFonts w:asciiTheme="minorHAnsi" w:hAnsiTheme="minorHAnsi" w:cstheme="minorHAnsi"/>
                <w:b/>
                <w:color w:val="000000"/>
                <w:sz w:val="22"/>
                <w:szCs w:val="22"/>
              </w:rPr>
              <w:t>Responsibility</w:t>
            </w:r>
          </w:p>
        </w:tc>
      </w:tr>
      <w:tr w:rsidR="004E6309" w:rsidRPr="00307839" w14:paraId="72B259C7"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4E2814CA" w14:textId="247A7543" w:rsidR="004E6309" w:rsidRPr="00307839" w:rsidRDefault="003E33BF" w:rsidP="00307839">
            <w:pPr>
              <w:rPr>
                <w:rFonts w:asciiTheme="minorHAnsi" w:hAnsiTheme="minorHAnsi" w:cstheme="minorHAnsi"/>
                <w:color w:val="000000"/>
                <w:sz w:val="22"/>
                <w:szCs w:val="22"/>
              </w:rPr>
            </w:pPr>
            <w:r w:rsidRPr="00307839">
              <w:rPr>
                <w:rFonts w:asciiTheme="minorHAnsi" w:hAnsiTheme="minorHAnsi" w:cstheme="minorHAnsi"/>
                <w:color w:val="000000"/>
                <w:sz w:val="22"/>
                <w:szCs w:val="22"/>
              </w:rPr>
              <w:t>We own problems and deliver effective, lasting solutions</w:t>
            </w:r>
            <w:r w:rsidR="004E6309" w:rsidRPr="00307839">
              <w:rPr>
                <w:rFonts w:asciiTheme="minorHAnsi" w:hAnsiTheme="minorHAnsi" w:cstheme="minorHAnsi"/>
                <w:color w:val="000000"/>
                <w:sz w:val="22"/>
                <w:szCs w:val="22"/>
              </w:rPr>
              <w:t xml:space="preserve"> </w:t>
            </w:r>
          </w:p>
        </w:tc>
      </w:tr>
      <w:tr w:rsidR="004E6309" w:rsidRPr="00307839" w14:paraId="75046B67"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3F2B23AD" w14:textId="77777777" w:rsidR="004E6309" w:rsidRPr="00307839" w:rsidRDefault="003E33BF" w:rsidP="003E33BF">
            <w:pPr>
              <w:rPr>
                <w:rFonts w:asciiTheme="minorHAnsi" w:hAnsiTheme="minorHAnsi" w:cstheme="minorHAnsi"/>
                <w:b/>
                <w:sz w:val="22"/>
                <w:szCs w:val="22"/>
              </w:rPr>
            </w:pPr>
            <w:r w:rsidRPr="00307839">
              <w:rPr>
                <w:rFonts w:asciiTheme="minorHAnsi" w:hAnsiTheme="minorHAnsi" w:cstheme="minorHAnsi"/>
                <w:b/>
                <w:color w:val="000000"/>
                <w:sz w:val="22"/>
                <w:szCs w:val="22"/>
              </w:rPr>
              <w:t>Impact</w:t>
            </w:r>
          </w:p>
        </w:tc>
      </w:tr>
      <w:tr w:rsidR="004E6309" w:rsidRPr="00307839" w14:paraId="54CE7E4E"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22593EE4" w14:textId="022934DB" w:rsidR="004E6309" w:rsidRPr="00307839" w:rsidRDefault="003E33BF" w:rsidP="00307839">
            <w:pPr>
              <w:rPr>
                <w:rFonts w:asciiTheme="minorHAnsi" w:hAnsiTheme="minorHAnsi" w:cstheme="minorHAnsi"/>
                <w:color w:val="000000"/>
                <w:sz w:val="22"/>
                <w:szCs w:val="22"/>
              </w:rPr>
            </w:pPr>
            <w:r w:rsidRPr="00307839">
              <w:rPr>
                <w:rFonts w:asciiTheme="minorHAnsi" w:hAnsiTheme="minorHAnsi" w:cstheme="minorHAnsi"/>
                <w:color w:val="000000"/>
                <w:sz w:val="22"/>
                <w:szCs w:val="22"/>
              </w:rPr>
              <w:t>We measure what we do by the difference we make</w:t>
            </w:r>
            <w:r w:rsidR="004E6309" w:rsidRPr="00307839">
              <w:rPr>
                <w:rFonts w:asciiTheme="minorHAnsi" w:hAnsiTheme="minorHAnsi" w:cstheme="minorHAnsi"/>
                <w:color w:val="000000"/>
                <w:sz w:val="22"/>
                <w:szCs w:val="22"/>
              </w:rPr>
              <w:t xml:space="preserve"> </w:t>
            </w:r>
          </w:p>
        </w:tc>
      </w:tr>
      <w:tr w:rsidR="00060806" w:rsidRPr="00307839" w14:paraId="21926C2E"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14:paraId="10D04923" w14:textId="77777777" w:rsidR="00060806" w:rsidRPr="00307839" w:rsidRDefault="00060806" w:rsidP="0013627C">
            <w:pPr>
              <w:ind w:left="2127" w:hanging="2127"/>
              <w:rPr>
                <w:rFonts w:asciiTheme="minorHAnsi" w:hAnsiTheme="minorHAnsi" w:cstheme="minorHAnsi"/>
                <w:b/>
                <w:sz w:val="22"/>
                <w:szCs w:val="22"/>
              </w:rPr>
            </w:pPr>
            <w:r w:rsidRPr="00307839">
              <w:rPr>
                <w:rFonts w:asciiTheme="minorHAnsi" w:hAnsiTheme="minorHAnsi" w:cstheme="minorHAnsi"/>
                <w:b/>
                <w:sz w:val="22"/>
                <w:szCs w:val="22"/>
              </w:rPr>
              <w:t xml:space="preserve">Other </w:t>
            </w:r>
          </w:p>
        </w:tc>
      </w:tr>
      <w:tr w:rsidR="00060806" w:rsidRPr="00307839" w14:paraId="0FB8C9C1" w14:textId="77777777" w:rsidTr="006751F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14:paraId="094CD77D" w14:textId="020E9407" w:rsidR="00060806" w:rsidRPr="00307839" w:rsidRDefault="00060806" w:rsidP="00307839">
            <w:pPr>
              <w:rPr>
                <w:rFonts w:asciiTheme="minorHAnsi" w:hAnsiTheme="minorHAnsi" w:cstheme="minorHAnsi"/>
                <w:sz w:val="22"/>
                <w:szCs w:val="22"/>
              </w:rPr>
            </w:pPr>
            <w:r w:rsidRPr="00307839">
              <w:rPr>
                <w:rFonts w:asciiTheme="minorHAnsi" w:hAnsiTheme="minorHAnsi" w:cstheme="minorHAnsi"/>
                <w:sz w:val="22"/>
                <w:szCs w:val="22"/>
              </w:rPr>
              <w:t>Commit</w:t>
            </w:r>
            <w:r w:rsidR="00125082" w:rsidRPr="00307839">
              <w:rPr>
                <w:rFonts w:asciiTheme="minorHAnsi" w:hAnsiTheme="minorHAnsi" w:cstheme="minorHAnsi"/>
                <w:sz w:val="22"/>
                <w:szCs w:val="22"/>
              </w:rPr>
              <w:t xml:space="preserve"> </w:t>
            </w:r>
            <w:r w:rsidRPr="00307839">
              <w:rPr>
                <w:rFonts w:asciiTheme="minorHAnsi" w:hAnsiTheme="minorHAnsi" w:cstheme="minorHAnsi"/>
                <w:sz w:val="22"/>
                <w:szCs w:val="22"/>
              </w:rPr>
              <w:t>to supporting L&amp;Q’s environmental policy and social mission</w:t>
            </w:r>
          </w:p>
          <w:p w14:paraId="04519482" w14:textId="77777777" w:rsidR="00307839" w:rsidRPr="00307839" w:rsidRDefault="00307839" w:rsidP="00307839">
            <w:pPr>
              <w:rPr>
                <w:rFonts w:asciiTheme="minorHAnsi" w:hAnsiTheme="minorHAnsi" w:cstheme="minorHAnsi"/>
                <w:sz w:val="22"/>
                <w:szCs w:val="22"/>
              </w:rPr>
            </w:pPr>
          </w:p>
          <w:p w14:paraId="63F3816B" w14:textId="77777777" w:rsidR="00060806" w:rsidRPr="00307839" w:rsidRDefault="003E33BF" w:rsidP="00307839">
            <w:pPr>
              <w:rPr>
                <w:rFonts w:asciiTheme="minorHAnsi" w:hAnsiTheme="minorHAnsi" w:cstheme="minorHAnsi"/>
                <w:color w:val="000000"/>
                <w:sz w:val="22"/>
                <w:szCs w:val="22"/>
              </w:rPr>
            </w:pPr>
            <w:r w:rsidRPr="00307839">
              <w:rPr>
                <w:rFonts w:asciiTheme="minorHAnsi" w:hAnsiTheme="minorHAnsi" w:cstheme="minorHAnsi"/>
                <w:sz w:val="22"/>
                <w:szCs w:val="22"/>
              </w:rPr>
              <w:t xml:space="preserve">I will </w:t>
            </w:r>
            <w:r w:rsidRPr="00307839">
              <w:rPr>
                <w:rFonts w:asciiTheme="minorHAnsi" w:hAnsiTheme="minorHAnsi" w:cstheme="minorHAnsi"/>
                <w:color w:val="000000"/>
                <w:sz w:val="22"/>
                <w:szCs w:val="22"/>
              </w:rPr>
              <w:t>comply with all L&amp;Q Health and Safety policies and procedures and commit to working towards best practice in the control of health and safety risks</w:t>
            </w:r>
          </w:p>
        </w:tc>
      </w:tr>
    </w:tbl>
    <w:p w14:paraId="3F20A976" w14:textId="77777777" w:rsidR="00060806" w:rsidRPr="00307839" w:rsidRDefault="00060806" w:rsidP="007538A6">
      <w:pPr>
        <w:rPr>
          <w:rFonts w:asciiTheme="minorHAnsi" w:hAnsiTheme="minorHAnsi" w:cstheme="minorHAnsi"/>
          <w:sz w:val="22"/>
          <w:szCs w:val="22"/>
        </w:rPr>
      </w:pPr>
    </w:p>
    <w:sectPr w:rsidR="00060806" w:rsidRPr="00307839"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9640" w14:textId="77777777" w:rsidR="00574A6E" w:rsidRDefault="00574A6E">
      <w:r>
        <w:separator/>
      </w:r>
    </w:p>
  </w:endnote>
  <w:endnote w:type="continuationSeparator" w:id="0">
    <w:p w14:paraId="6909EB67" w14:textId="77777777" w:rsidR="00574A6E" w:rsidRDefault="005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3C138" w14:textId="77777777" w:rsidR="00574A6E" w:rsidRDefault="00574A6E">
      <w:r>
        <w:separator/>
      </w:r>
    </w:p>
  </w:footnote>
  <w:footnote w:type="continuationSeparator" w:id="0">
    <w:p w14:paraId="6C27D7F9" w14:textId="77777777" w:rsidR="00574A6E" w:rsidRDefault="0057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7DFA" w14:textId="77777777" w:rsidR="00D22E0C" w:rsidRDefault="00D22E0C" w:rsidP="001048BE">
    <w:pPr>
      <w:pStyle w:val="Header"/>
    </w:pPr>
  </w:p>
  <w:p w14:paraId="2D199FA9"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26DA7"/>
    <w:multiLevelType w:val="multilevel"/>
    <w:tmpl w:val="F74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4"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5"/>
  </w:num>
  <w:num w:numId="4">
    <w:abstractNumId w:val="12"/>
  </w:num>
  <w:num w:numId="5">
    <w:abstractNumId w:val="8"/>
  </w:num>
  <w:num w:numId="6">
    <w:abstractNumId w:val="19"/>
  </w:num>
  <w:num w:numId="7">
    <w:abstractNumId w:val="0"/>
  </w:num>
  <w:num w:numId="8">
    <w:abstractNumId w:val="3"/>
  </w:num>
  <w:num w:numId="9">
    <w:abstractNumId w:val="18"/>
  </w:num>
  <w:num w:numId="10">
    <w:abstractNumId w:val="1"/>
  </w:num>
  <w:num w:numId="11">
    <w:abstractNumId w:val="17"/>
  </w:num>
  <w:num w:numId="12">
    <w:abstractNumId w:val="9"/>
  </w:num>
  <w:num w:numId="13">
    <w:abstractNumId w:val="6"/>
  </w:num>
  <w:num w:numId="14">
    <w:abstractNumId w:val="16"/>
  </w:num>
  <w:num w:numId="15">
    <w:abstractNumId w:val="2"/>
  </w:num>
  <w:num w:numId="16">
    <w:abstractNumId w:val="5"/>
  </w:num>
  <w:num w:numId="17">
    <w:abstractNumId w:val="7"/>
  </w:num>
  <w:num w:numId="18">
    <w:abstractNumId w:val="4"/>
  </w:num>
  <w:num w:numId="19">
    <w:abstractNumId w:val="14"/>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18A9"/>
    <w:rsid w:val="00007F77"/>
    <w:rsid w:val="00031DE1"/>
    <w:rsid w:val="00060806"/>
    <w:rsid w:val="00074ADA"/>
    <w:rsid w:val="000855E8"/>
    <w:rsid w:val="000C098E"/>
    <w:rsid w:val="000C6768"/>
    <w:rsid w:val="001036D8"/>
    <w:rsid w:val="001048BE"/>
    <w:rsid w:val="00111DDA"/>
    <w:rsid w:val="001142D9"/>
    <w:rsid w:val="00125082"/>
    <w:rsid w:val="00165181"/>
    <w:rsid w:val="00180A19"/>
    <w:rsid w:val="001A325B"/>
    <w:rsid w:val="001C2E3F"/>
    <w:rsid w:val="002054CE"/>
    <w:rsid w:val="002136FE"/>
    <w:rsid w:val="00215C94"/>
    <w:rsid w:val="002770C2"/>
    <w:rsid w:val="00284212"/>
    <w:rsid w:val="00285104"/>
    <w:rsid w:val="002947F9"/>
    <w:rsid w:val="002B2564"/>
    <w:rsid w:val="002C1A0C"/>
    <w:rsid w:val="002D26E6"/>
    <w:rsid w:val="003048AE"/>
    <w:rsid w:val="00305886"/>
    <w:rsid w:val="00307839"/>
    <w:rsid w:val="00310FDC"/>
    <w:rsid w:val="00337E4E"/>
    <w:rsid w:val="00357107"/>
    <w:rsid w:val="0036096E"/>
    <w:rsid w:val="003D783C"/>
    <w:rsid w:val="003E33BF"/>
    <w:rsid w:val="00424C68"/>
    <w:rsid w:val="00446E56"/>
    <w:rsid w:val="00480DA4"/>
    <w:rsid w:val="00487958"/>
    <w:rsid w:val="004B0E9F"/>
    <w:rsid w:val="004C379E"/>
    <w:rsid w:val="004C3B58"/>
    <w:rsid w:val="004E6309"/>
    <w:rsid w:val="00500F95"/>
    <w:rsid w:val="00511F72"/>
    <w:rsid w:val="00547FAC"/>
    <w:rsid w:val="00552DA6"/>
    <w:rsid w:val="00574A6E"/>
    <w:rsid w:val="005952B4"/>
    <w:rsid w:val="005B3856"/>
    <w:rsid w:val="005F02CC"/>
    <w:rsid w:val="00625699"/>
    <w:rsid w:val="00626AE8"/>
    <w:rsid w:val="00633992"/>
    <w:rsid w:val="00663A37"/>
    <w:rsid w:val="00664C72"/>
    <w:rsid w:val="006751F9"/>
    <w:rsid w:val="00693A17"/>
    <w:rsid w:val="006A7BE0"/>
    <w:rsid w:val="007252B0"/>
    <w:rsid w:val="0075078F"/>
    <w:rsid w:val="00751111"/>
    <w:rsid w:val="007538A6"/>
    <w:rsid w:val="007702AC"/>
    <w:rsid w:val="007C634A"/>
    <w:rsid w:val="007D7969"/>
    <w:rsid w:val="00801957"/>
    <w:rsid w:val="00825618"/>
    <w:rsid w:val="008448EA"/>
    <w:rsid w:val="00847C6E"/>
    <w:rsid w:val="00884519"/>
    <w:rsid w:val="008A6728"/>
    <w:rsid w:val="008E43BA"/>
    <w:rsid w:val="008F5EB5"/>
    <w:rsid w:val="008F5FBC"/>
    <w:rsid w:val="00903699"/>
    <w:rsid w:val="00905546"/>
    <w:rsid w:val="00954F29"/>
    <w:rsid w:val="00964340"/>
    <w:rsid w:val="009A13D3"/>
    <w:rsid w:val="009A3019"/>
    <w:rsid w:val="009A3308"/>
    <w:rsid w:val="009D1CC6"/>
    <w:rsid w:val="009D490F"/>
    <w:rsid w:val="009D5C23"/>
    <w:rsid w:val="009E64F3"/>
    <w:rsid w:val="00A06CDC"/>
    <w:rsid w:val="00A21C4B"/>
    <w:rsid w:val="00A272E6"/>
    <w:rsid w:val="00A37F52"/>
    <w:rsid w:val="00A400A4"/>
    <w:rsid w:val="00A6573E"/>
    <w:rsid w:val="00A6679F"/>
    <w:rsid w:val="00A8065C"/>
    <w:rsid w:val="00AA08A4"/>
    <w:rsid w:val="00AC3B27"/>
    <w:rsid w:val="00AD51F5"/>
    <w:rsid w:val="00B125F1"/>
    <w:rsid w:val="00B37CDA"/>
    <w:rsid w:val="00B37DCF"/>
    <w:rsid w:val="00B51945"/>
    <w:rsid w:val="00B84E30"/>
    <w:rsid w:val="00B854FE"/>
    <w:rsid w:val="00B85F59"/>
    <w:rsid w:val="00BE07E1"/>
    <w:rsid w:val="00C02A20"/>
    <w:rsid w:val="00C417A4"/>
    <w:rsid w:val="00C6567D"/>
    <w:rsid w:val="00C75C14"/>
    <w:rsid w:val="00C76CF9"/>
    <w:rsid w:val="00C76D6E"/>
    <w:rsid w:val="00CC44E0"/>
    <w:rsid w:val="00CD54F2"/>
    <w:rsid w:val="00CF2F57"/>
    <w:rsid w:val="00D106F9"/>
    <w:rsid w:val="00D14AC6"/>
    <w:rsid w:val="00D20B7E"/>
    <w:rsid w:val="00D22E0C"/>
    <w:rsid w:val="00D63546"/>
    <w:rsid w:val="00D835CD"/>
    <w:rsid w:val="00DC146F"/>
    <w:rsid w:val="00DD102E"/>
    <w:rsid w:val="00DE523B"/>
    <w:rsid w:val="00DF1928"/>
    <w:rsid w:val="00DF287F"/>
    <w:rsid w:val="00E0506D"/>
    <w:rsid w:val="00E4329E"/>
    <w:rsid w:val="00E45053"/>
    <w:rsid w:val="00E57712"/>
    <w:rsid w:val="00E83CA9"/>
    <w:rsid w:val="00EA0B61"/>
    <w:rsid w:val="00EF41F0"/>
    <w:rsid w:val="00F03513"/>
    <w:rsid w:val="00F123A8"/>
    <w:rsid w:val="00F305D6"/>
    <w:rsid w:val="00F345B1"/>
    <w:rsid w:val="00F4670C"/>
    <w:rsid w:val="00F613DC"/>
    <w:rsid w:val="00F8406F"/>
    <w:rsid w:val="00F85C99"/>
    <w:rsid w:val="00F95B2B"/>
    <w:rsid w:val="00F96FF4"/>
    <w:rsid w:val="00FB0722"/>
    <w:rsid w:val="00FD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3F3A1"/>
  <w15:docId w15:val="{C394F0CA-B82E-47E7-9F8E-14B92B40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 w:id="1998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1" ma:contentTypeDescription="Create a new document." ma:contentTypeScope="" ma:versionID="796099ef58c9da900318da400cb3afb3">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56833e2bbd6eb3842e47c05a3b0a3170"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1FDC-F06F-49FA-9153-B501C6310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7138E-3B7B-4A2A-8B2A-FEB19F209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4D081-3886-4B7D-9668-F7B09331AC35}">
  <ds:schemaRefs>
    <ds:schemaRef ds:uri="http://schemas.microsoft.com/sharepoint/v3/contenttype/forms"/>
  </ds:schemaRefs>
</ds:datastoreItem>
</file>

<file path=customXml/itemProps4.xml><?xml version="1.0" encoding="utf-8"?>
<ds:datastoreItem xmlns:ds="http://schemas.openxmlformats.org/officeDocument/2006/customXml" ds:itemID="{3CD08061-EAFC-4ECB-B791-39C102CD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Kirsty Standen</cp:lastModifiedBy>
  <cp:revision>2</cp:revision>
  <cp:lastPrinted>2017-11-23T17:46:00Z</cp:lastPrinted>
  <dcterms:created xsi:type="dcterms:W3CDTF">2021-06-22T16:04:00Z</dcterms:created>
  <dcterms:modified xsi:type="dcterms:W3CDTF">2021-06-22T16:04:00Z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