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8127" w14:textId="77777777"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719"/>
        <w:gridCol w:w="709"/>
        <w:gridCol w:w="567"/>
        <w:gridCol w:w="567"/>
        <w:gridCol w:w="1134"/>
        <w:gridCol w:w="567"/>
        <w:gridCol w:w="1134"/>
        <w:gridCol w:w="567"/>
        <w:gridCol w:w="567"/>
        <w:gridCol w:w="567"/>
        <w:gridCol w:w="283"/>
        <w:gridCol w:w="567"/>
      </w:tblGrid>
      <w:tr w:rsidR="00DC146F" w:rsidRPr="006466F3" w14:paraId="5B7567B4" w14:textId="77777777" w:rsidTr="008E0FA0">
        <w:trPr>
          <w:trHeight w:val="520"/>
        </w:trPr>
        <w:tc>
          <w:tcPr>
            <w:tcW w:w="2259" w:type="dxa"/>
            <w:shd w:val="clear" w:color="auto" w:fill="D9D9D9"/>
          </w:tcPr>
          <w:p w14:paraId="65D38BDC" w14:textId="77777777" w:rsidR="00DC146F" w:rsidRPr="004270C7" w:rsidRDefault="00DC146F">
            <w:pPr>
              <w:spacing w:before="60" w:after="60"/>
              <w:rPr>
                <w:rFonts w:ascii="Arial" w:hAnsi="Arial" w:cs="Arial"/>
                <w:b/>
                <w:sz w:val="22"/>
                <w:szCs w:val="22"/>
              </w:rPr>
            </w:pPr>
            <w:r w:rsidRPr="004270C7">
              <w:rPr>
                <w:rFonts w:ascii="Arial" w:hAnsi="Arial" w:cs="Arial"/>
                <w:b/>
                <w:sz w:val="22"/>
                <w:szCs w:val="22"/>
              </w:rPr>
              <w:t>Role title</w:t>
            </w:r>
          </w:p>
        </w:tc>
        <w:tc>
          <w:tcPr>
            <w:tcW w:w="5397" w:type="dxa"/>
            <w:gridSpan w:val="7"/>
          </w:tcPr>
          <w:p w14:paraId="7FA956D4" w14:textId="77777777" w:rsidR="00DC146F" w:rsidRPr="004270C7" w:rsidRDefault="004B13E5" w:rsidP="008F5EB5">
            <w:pPr>
              <w:pStyle w:val="Heading3"/>
              <w:keepNext w:val="0"/>
              <w:spacing w:before="60" w:after="60"/>
              <w:rPr>
                <w:rFonts w:ascii="Arial" w:hAnsi="Arial" w:cs="Arial"/>
                <w:sz w:val="22"/>
                <w:szCs w:val="22"/>
                <w:lang w:val="en-US"/>
              </w:rPr>
            </w:pPr>
            <w:r>
              <w:rPr>
                <w:rFonts w:ascii="Arial" w:hAnsi="Arial" w:cs="Arial"/>
                <w:sz w:val="22"/>
                <w:szCs w:val="22"/>
                <w:lang w:val="en-US"/>
              </w:rPr>
              <w:t>Regional Manager</w:t>
            </w:r>
          </w:p>
        </w:tc>
        <w:tc>
          <w:tcPr>
            <w:tcW w:w="1134" w:type="dxa"/>
            <w:gridSpan w:val="2"/>
            <w:shd w:val="clear" w:color="auto" w:fill="D9D9D9"/>
          </w:tcPr>
          <w:p w14:paraId="1E74F00A" w14:textId="77777777" w:rsidR="00DC146F" w:rsidRPr="004270C7" w:rsidRDefault="00DC146F">
            <w:pPr>
              <w:spacing w:before="60" w:after="60"/>
              <w:rPr>
                <w:rFonts w:ascii="Arial" w:hAnsi="Arial" w:cs="Arial"/>
                <w:b/>
                <w:sz w:val="22"/>
                <w:szCs w:val="22"/>
              </w:rPr>
            </w:pPr>
            <w:r w:rsidRPr="004270C7">
              <w:rPr>
                <w:rFonts w:ascii="Arial" w:hAnsi="Arial" w:cs="Arial"/>
                <w:b/>
                <w:sz w:val="22"/>
                <w:szCs w:val="22"/>
              </w:rPr>
              <w:t>Date</w:t>
            </w:r>
          </w:p>
        </w:tc>
        <w:tc>
          <w:tcPr>
            <w:tcW w:w="1417" w:type="dxa"/>
            <w:gridSpan w:val="3"/>
          </w:tcPr>
          <w:p w14:paraId="07296E34" w14:textId="77777777" w:rsidR="00DC146F" w:rsidRPr="004270C7" w:rsidRDefault="004B13E5" w:rsidP="002C3E2F">
            <w:pPr>
              <w:spacing w:before="60" w:after="60"/>
              <w:rPr>
                <w:rFonts w:ascii="Arial" w:hAnsi="Arial" w:cs="Arial"/>
                <w:sz w:val="22"/>
                <w:szCs w:val="22"/>
              </w:rPr>
            </w:pPr>
            <w:r>
              <w:rPr>
                <w:rFonts w:ascii="Arial" w:hAnsi="Arial" w:cs="Arial"/>
                <w:sz w:val="22"/>
                <w:szCs w:val="22"/>
              </w:rPr>
              <w:t>November 17</w:t>
            </w:r>
            <w:r w:rsidR="00CF2392" w:rsidRPr="004270C7">
              <w:rPr>
                <w:rFonts w:ascii="Arial" w:hAnsi="Arial" w:cs="Arial"/>
                <w:sz w:val="22"/>
                <w:szCs w:val="22"/>
              </w:rPr>
              <w:t xml:space="preserve"> </w:t>
            </w:r>
          </w:p>
        </w:tc>
      </w:tr>
      <w:tr w:rsidR="00DC146F" w:rsidRPr="006466F3" w14:paraId="74EF8CD6" w14:textId="77777777" w:rsidTr="008E0FA0">
        <w:tc>
          <w:tcPr>
            <w:tcW w:w="2259" w:type="dxa"/>
            <w:shd w:val="clear" w:color="auto" w:fill="D9D9D9"/>
          </w:tcPr>
          <w:p w14:paraId="421841AD" w14:textId="77777777" w:rsidR="00DC146F" w:rsidRPr="004270C7" w:rsidRDefault="00DC146F">
            <w:pPr>
              <w:spacing w:before="60" w:after="60"/>
              <w:rPr>
                <w:rFonts w:ascii="Arial" w:hAnsi="Arial" w:cs="Arial"/>
                <w:b/>
                <w:sz w:val="22"/>
                <w:szCs w:val="22"/>
              </w:rPr>
            </w:pPr>
            <w:r w:rsidRPr="004270C7">
              <w:rPr>
                <w:rFonts w:ascii="Arial" w:hAnsi="Arial" w:cs="Arial"/>
                <w:b/>
                <w:sz w:val="22"/>
                <w:szCs w:val="22"/>
              </w:rPr>
              <w:t>Reports to</w:t>
            </w:r>
            <w:r w:rsidR="00215C94" w:rsidRPr="004270C7">
              <w:rPr>
                <w:rFonts w:ascii="Arial" w:hAnsi="Arial" w:cs="Arial"/>
                <w:b/>
                <w:sz w:val="22"/>
                <w:szCs w:val="22"/>
              </w:rPr>
              <w:t xml:space="preserve"> Title</w:t>
            </w:r>
          </w:p>
        </w:tc>
        <w:tc>
          <w:tcPr>
            <w:tcW w:w="5397" w:type="dxa"/>
            <w:gridSpan w:val="7"/>
          </w:tcPr>
          <w:p w14:paraId="379C6928" w14:textId="77777777" w:rsidR="00F85C99" w:rsidRPr="004270C7" w:rsidRDefault="00D12A65" w:rsidP="00E53EC3">
            <w:pPr>
              <w:spacing w:before="60" w:after="60"/>
              <w:rPr>
                <w:rFonts w:ascii="Arial" w:hAnsi="Arial" w:cs="Arial"/>
                <w:sz w:val="22"/>
                <w:szCs w:val="22"/>
              </w:rPr>
            </w:pPr>
            <w:r w:rsidRPr="004270C7">
              <w:rPr>
                <w:rFonts w:ascii="Arial" w:hAnsi="Arial" w:cs="Arial"/>
                <w:sz w:val="22"/>
                <w:szCs w:val="22"/>
              </w:rPr>
              <w:t>Assistant Director, Neighbourhood Services</w:t>
            </w:r>
          </w:p>
        </w:tc>
        <w:tc>
          <w:tcPr>
            <w:tcW w:w="1134" w:type="dxa"/>
            <w:gridSpan w:val="2"/>
            <w:shd w:val="clear" w:color="auto" w:fill="D9D9D9"/>
          </w:tcPr>
          <w:p w14:paraId="067AFF2C" w14:textId="77777777" w:rsidR="00DC146F" w:rsidRPr="004270C7" w:rsidRDefault="00215C94">
            <w:pPr>
              <w:spacing w:before="60" w:after="60"/>
              <w:rPr>
                <w:rFonts w:ascii="Arial" w:hAnsi="Arial" w:cs="Arial"/>
                <w:b/>
                <w:sz w:val="22"/>
                <w:szCs w:val="22"/>
              </w:rPr>
            </w:pPr>
            <w:r w:rsidRPr="004270C7">
              <w:rPr>
                <w:rFonts w:ascii="Arial" w:hAnsi="Arial" w:cs="Arial"/>
                <w:b/>
                <w:sz w:val="22"/>
                <w:szCs w:val="22"/>
              </w:rPr>
              <w:t>Version</w:t>
            </w:r>
          </w:p>
        </w:tc>
        <w:tc>
          <w:tcPr>
            <w:tcW w:w="1417" w:type="dxa"/>
            <w:gridSpan w:val="3"/>
          </w:tcPr>
          <w:p w14:paraId="379BF415" w14:textId="77777777" w:rsidR="00DC146F" w:rsidRPr="004270C7" w:rsidRDefault="00DC146F">
            <w:pPr>
              <w:spacing w:before="60" w:after="60"/>
              <w:rPr>
                <w:rFonts w:ascii="Arial" w:hAnsi="Arial" w:cs="Arial"/>
                <w:sz w:val="22"/>
                <w:szCs w:val="22"/>
              </w:rPr>
            </w:pPr>
          </w:p>
        </w:tc>
      </w:tr>
      <w:tr w:rsidR="00D22E0C" w:rsidRPr="006466F3" w14:paraId="74822F38" w14:textId="77777777" w:rsidTr="008E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2259" w:type="dxa"/>
            <w:tcBorders>
              <w:top w:val="single" w:sz="4" w:space="0" w:color="auto"/>
              <w:left w:val="single" w:sz="4" w:space="0" w:color="auto"/>
              <w:bottom w:val="single" w:sz="4" w:space="0" w:color="auto"/>
              <w:right w:val="single" w:sz="4" w:space="0" w:color="auto"/>
            </w:tcBorders>
            <w:shd w:val="clear" w:color="auto" w:fill="D9D9D9"/>
          </w:tcPr>
          <w:p w14:paraId="24FAEB53"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cPr>
          <w:p w14:paraId="4922931D"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Yes</w:t>
            </w:r>
          </w:p>
        </w:tc>
        <w:tc>
          <w:tcPr>
            <w:tcW w:w="709" w:type="dxa"/>
            <w:tcBorders>
              <w:top w:val="single" w:sz="4" w:space="0" w:color="auto"/>
              <w:left w:val="single" w:sz="4" w:space="0" w:color="auto"/>
              <w:bottom w:val="single" w:sz="4" w:space="0" w:color="auto"/>
              <w:right w:val="single" w:sz="4" w:space="0" w:color="auto"/>
            </w:tcBorders>
          </w:tcPr>
          <w:p w14:paraId="4E728FB5" w14:textId="77777777" w:rsidR="00D22E0C" w:rsidRPr="004270C7" w:rsidRDefault="00D22E0C" w:rsidP="00751111">
            <w:pPr>
              <w:pStyle w:val="Heading1"/>
              <w:spacing w:before="120"/>
              <w:rPr>
                <w:rFonts w:ascii="Arial" w:hAnsi="Arial" w:cs="Arial"/>
                <w:b/>
                <w:sz w:val="14"/>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BFFFA3B"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No</w:t>
            </w:r>
          </w:p>
        </w:tc>
        <w:tc>
          <w:tcPr>
            <w:tcW w:w="567" w:type="dxa"/>
            <w:tcBorders>
              <w:top w:val="single" w:sz="4" w:space="0" w:color="auto"/>
              <w:left w:val="single" w:sz="4" w:space="0" w:color="auto"/>
              <w:bottom w:val="single" w:sz="4" w:space="0" w:color="auto"/>
              <w:right w:val="single" w:sz="4" w:space="0" w:color="auto"/>
            </w:tcBorders>
          </w:tcPr>
          <w:p w14:paraId="462F7D5A" w14:textId="77777777" w:rsidR="00D22E0C" w:rsidRPr="004270C7" w:rsidRDefault="003C7C09" w:rsidP="00751111">
            <w:pPr>
              <w:pStyle w:val="Heading1"/>
              <w:spacing w:before="120"/>
              <w:rPr>
                <w:rFonts w:ascii="Arial" w:hAnsi="Arial" w:cs="Arial"/>
                <w:b/>
                <w:sz w:val="14"/>
                <w:szCs w:val="22"/>
              </w:rPr>
            </w:pPr>
            <w:r>
              <w:rPr>
                <w:rFonts w:ascii="MS Gothic" w:eastAsia="MS Gothic" w:hAnsi="MS Gothic" w:cs="MS Gothic" w:hint="eastAsia"/>
                <w:b/>
                <w:sz w:val="14"/>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6E8D052"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Standard</w:t>
            </w:r>
          </w:p>
        </w:tc>
        <w:tc>
          <w:tcPr>
            <w:tcW w:w="567" w:type="dxa"/>
            <w:tcBorders>
              <w:top w:val="single" w:sz="4" w:space="0" w:color="auto"/>
              <w:left w:val="single" w:sz="4" w:space="0" w:color="auto"/>
              <w:bottom w:val="single" w:sz="4" w:space="0" w:color="auto"/>
              <w:right w:val="single" w:sz="4" w:space="0" w:color="auto"/>
            </w:tcBorders>
          </w:tcPr>
          <w:p w14:paraId="4C8C9F79" w14:textId="77777777" w:rsidR="00D22E0C" w:rsidRPr="004270C7" w:rsidRDefault="00D22E0C" w:rsidP="00751111">
            <w:pPr>
              <w:pStyle w:val="Heading1"/>
              <w:spacing w:before="120"/>
              <w:rPr>
                <w:rFonts w:ascii="Arial" w:hAnsi="Arial" w:cs="Arial"/>
                <w:b/>
                <w:sz w:val="14"/>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9CEBBF3"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Enhanced</w:t>
            </w:r>
          </w:p>
        </w:tc>
        <w:tc>
          <w:tcPr>
            <w:tcW w:w="567" w:type="dxa"/>
            <w:tcBorders>
              <w:top w:val="single" w:sz="4" w:space="0" w:color="auto"/>
              <w:left w:val="single" w:sz="4" w:space="0" w:color="auto"/>
              <w:bottom w:val="single" w:sz="4" w:space="0" w:color="auto"/>
              <w:right w:val="single" w:sz="4" w:space="0" w:color="auto"/>
            </w:tcBorders>
          </w:tcPr>
          <w:p w14:paraId="1B0D2EB3" w14:textId="77777777" w:rsidR="00D22E0C" w:rsidRPr="004270C7" w:rsidRDefault="00D22E0C" w:rsidP="00751111">
            <w:pPr>
              <w:pStyle w:val="Heading1"/>
              <w:spacing w:before="120"/>
              <w:rPr>
                <w:rFonts w:ascii="Arial" w:hAnsi="Arial" w:cs="Arial"/>
                <w:b/>
                <w:sz w:val="14"/>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14:paraId="63C53F33" w14:textId="77777777" w:rsidR="00D22E0C" w:rsidRPr="004270C7" w:rsidRDefault="00D22E0C" w:rsidP="00751111">
            <w:pPr>
              <w:pStyle w:val="Heading1"/>
              <w:spacing w:before="120"/>
              <w:rPr>
                <w:rFonts w:ascii="Arial" w:hAnsi="Arial" w:cs="Arial"/>
                <w:b/>
                <w:sz w:val="14"/>
                <w:szCs w:val="22"/>
              </w:rPr>
            </w:pPr>
            <w:r w:rsidRPr="004270C7">
              <w:rPr>
                <w:rFonts w:ascii="Arial" w:hAnsi="Arial" w:cs="Arial"/>
                <w:b/>
                <w:sz w:val="14"/>
                <w:szCs w:val="22"/>
              </w:rPr>
              <w:t>Enhanced +</w:t>
            </w:r>
          </w:p>
        </w:tc>
        <w:tc>
          <w:tcPr>
            <w:tcW w:w="850" w:type="dxa"/>
            <w:gridSpan w:val="2"/>
            <w:tcBorders>
              <w:top w:val="single" w:sz="4" w:space="0" w:color="auto"/>
              <w:left w:val="single" w:sz="4" w:space="0" w:color="auto"/>
              <w:bottom w:val="single" w:sz="4" w:space="0" w:color="auto"/>
              <w:right w:val="single" w:sz="4" w:space="0" w:color="auto"/>
            </w:tcBorders>
          </w:tcPr>
          <w:p w14:paraId="21166DE2" w14:textId="77777777" w:rsidR="00D22E0C" w:rsidRPr="004270C7" w:rsidRDefault="00D22E0C" w:rsidP="00751111">
            <w:pPr>
              <w:pStyle w:val="Heading1"/>
              <w:spacing w:before="120"/>
              <w:rPr>
                <w:rFonts w:ascii="Arial" w:hAnsi="Arial" w:cs="Arial"/>
                <w:b/>
                <w:sz w:val="14"/>
                <w:szCs w:val="22"/>
              </w:rPr>
            </w:pPr>
          </w:p>
        </w:tc>
      </w:tr>
      <w:tr w:rsidR="002C3226" w:rsidRPr="006466F3" w14:paraId="46F0E44C" w14:textId="77777777" w:rsidTr="008E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207" w:type="dxa"/>
            <w:gridSpan w:val="13"/>
            <w:tcBorders>
              <w:top w:val="single" w:sz="4" w:space="0" w:color="auto"/>
              <w:left w:val="single" w:sz="4" w:space="0" w:color="auto"/>
              <w:bottom w:val="single" w:sz="4" w:space="0" w:color="auto"/>
              <w:right w:val="single" w:sz="4" w:space="0" w:color="auto"/>
            </w:tcBorders>
            <w:shd w:val="clear" w:color="auto" w:fill="D9D9D9"/>
          </w:tcPr>
          <w:p w14:paraId="415A796B" w14:textId="77777777" w:rsidR="002C3226" w:rsidRPr="004270C7" w:rsidRDefault="002C3226" w:rsidP="00A272E6">
            <w:pPr>
              <w:pStyle w:val="Heading1"/>
              <w:spacing w:before="120"/>
              <w:rPr>
                <w:rFonts w:ascii="Arial" w:hAnsi="Arial" w:cs="Arial"/>
                <w:b/>
                <w:sz w:val="22"/>
                <w:szCs w:val="22"/>
              </w:rPr>
            </w:pPr>
            <w:r w:rsidRPr="004270C7">
              <w:rPr>
                <w:rFonts w:ascii="Arial" w:hAnsi="Arial" w:cs="Arial"/>
                <w:b/>
                <w:sz w:val="22"/>
                <w:szCs w:val="22"/>
              </w:rPr>
              <w:t>Responsibility for End Results</w:t>
            </w:r>
          </w:p>
        </w:tc>
      </w:tr>
      <w:tr w:rsidR="00DC146F" w:rsidRPr="006466F3" w14:paraId="352EC668" w14:textId="77777777" w:rsidTr="0064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2"/>
        </w:trPr>
        <w:tc>
          <w:tcPr>
            <w:tcW w:w="10207" w:type="dxa"/>
            <w:gridSpan w:val="13"/>
            <w:tcBorders>
              <w:top w:val="single" w:sz="4" w:space="0" w:color="auto"/>
              <w:left w:val="single" w:sz="4" w:space="0" w:color="auto"/>
              <w:bottom w:val="single" w:sz="4" w:space="0" w:color="auto"/>
              <w:right w:val="single" w:sz="4" w:space="0" w:color="auto"/>
            </w:tcBorders>
          </w:tcPr>
          <w:p w14:paraId="22731D10" w14:textId="77777777" w:rsidR="00D12A65" w:rsidRPr="004270C7" w:rsidRDefault="00DC146F" w:rsidP="0087481A">
            <w:pPr>
              <w:pStyle w:val="Heading2"/>
              <w:rPr>
                <w:rFonts w:ascii="Arial" w:hAnsi="Arial" w:cs="Arial"/>
                <w:b/>
                <w:sz w:val="22"/>
                <w:szCs w:val="22"/>
              </w:rPr>
            </w:pPr>
            <w:r w:rsidRPr="004270C7">
              <w:rPr>
                <w:rFonts w:ascii="Arial" w:hAnsi="Arial" w:cs="Arial"/>
                <w:b/>
                <w:sz w:val="22"/>
                <w:szCs w:val="22"/>
              </w:rPr>
              <w:t>Purpo</w:t>
            </w:r>
            <w:r w:rsidR="002B2564" w:rsidRPr="004270C7">
              <w:rPr>
                <w:rFonts w:ascii="Arial" w:hAnsi="Arial" w:cs="Arial"/>
                <w:b/>
                <w:sz w:val="22"/>
                <w:szCs w:val="22"/>
              </w:rPr>
              <w:t>se</w:t>
            </w:r>
            <w:r w:rsidR="00B943F3" w:rsidRPr="004270C7">
              <w:rPr>
                <w:rFonts w:ascii="Arial" w:hAnsi="Arial" w:cs="Arial"/>
                <w:b/>
                <w:sz w:val="22"/>
                <w:szCs w:val="22"/>
              </w:rPr>
              <w:t xml:space="preserve">: </w:t>
            </w:r>
            <w:r w:rsidR="00D12A65" w:rsidRPr="004270C7">
              <w:rPr>
                <w:rFonts w:ascii="Arial" w:hAnsi="Arial" w:cs="Arial"/>
                <w:sz w:val="22"/>
                <w:szCs w:val="22"/>
              </w:rPr>
              <w:t xml:space="preserve">Ensure the delivery of </w:t>
            </w:r>
            <w:r w:rsidR="003F1D58" w:rsidRPr="004270C7">
              <w:rPr>
                <w:rFonts w:ascii="Arial" w:hAnsi="Arial" w:cs="Arial"/>
                <w:sz w:val="22"/>
                <w:szCs w:val="22"/>
              </w:rPr>
              <w:t xml:space="preserve">a </w:t>
            </w:r>
            <w:r w:rsidR="00D12A65" w:rsidRPr="004270C7">
              <w:rPr>
                <w:rFonts w:ascii="Arial" w:hAnsi="Arial" w:cs="Arial"/>
                <w:sz w:val="22"/>
                <w:szCs w:val="22"/>
              </w:rPr>
              <w:t>responsive, efficient</w:t>
            </w:r>
            <w:r w:rsidR="00EC0C91" w:rsidRPr="004270C7">
              <w:rPr>
                <w:rFonts w:ascii="Arial" w:hAnsi="Arial" w:cs="Arial"/>
                <w:sz w:val="22"/>
                <w:szCs w:val="22"/>
              </w:rPr>
              <w:t>, customer</w:t>
            </w:r>
            <w:r w:rsidR="00D12A65" w:rsidRPr="004270C7">
              <w:rPr>
                <w:rFonts w:ascii="Arial" w:hAnsi="Arial" w:cs="Arial"/>
                <w:sz w:val="22"/>
                <w:szCs w:val="22"/>
              </w:rPr>
              <w:t xml:space="preserve"> focused </w:t>
            </w:r>
            <w:r w:rsidR="00AA0585" w:rsidRPr="004270C7">
              <w:rPr>
                <w:rFonts w:ascii="Arial" w:hAnsi="Arial" w:cs="Arial"/>
                <w:sz w:val="22"/>
                <w:szCs w:val="22"/>
              </w:rPr>
              <w:t xml:space="preserve">and agile </w:t>
            </w:r>
            <w:r w:rsidR="00AB17DC">
              <w:rPr>
                <w:rFonts w:ascii="Arial" w:hAnsi="Arial" w:cs="Arial"/>
                <w:sz w:val="22"/>
                <w:szCs w:val="22"/>
              </w:rPr>
              <w:t>property</w:t>
            </w:r>
            <w:r w:rsidR="0087481A">
              <w:rPr>
                <w:rFonts w:ascii="Arial" w:hAnsi="Arial" w:cs="Arial"/>
                <w:sz w:val="22"/>
                <w:szCs w:val="22"/>
              </w:rPr>
              <w:t xml:space="preserve"> </w:t>
            </w:r>
            <w:r w:rsidR="007C2327">
              <w:rPr>
                <w:rFonts w:ascii="Arial" w:hAnsi="Arial" w:cs="Arial"/>
                <w:sz w:val="22"/>
                <w:szCs w:val="22"/>
              </w:rPr>
              <w:t>management and</w:t>
            </w:r>
            <w:r w:rsidR="008228E6" w:rsidRPr="004270C7">
              <w:rPr>
                <w:rFonts w:ascii="Arial" w:hAnsi="Arial" w:cs="Arial"/>
                <w:sz w:val="22"/>
                <w:szCs w:val="22"/>
              </w:rPr>
              <w:t xml:space="preserve"> facilities </w:t>
            </w:r>
            <w:r w:rsidR="00D12A65" w:rsidRPr="004270C7">
              <w:rPr>
                <w:rFonts w:ascii="Arial" w:hAnsi="Arial" w:cs="Arial"/>
                <w:sz w:val="22"/>
                <w:szCs w:val="22"/>
              </w:rPr>
              <w:t xml:space="preserve">management services to </w:t>
            </w:r>
            <w:r w:rsidR="00064642" w:rsidRPr="004270C7">
              <w:rPr>
                <w:rFonts w:ascii="Arial" w:hAnsi="Arial" w:cs="Arial"/>
                <w:sz w:val="22"/>
                <w:szCs w:val="22"/>
              </w:rPr>
              <w:t>mixed tenure</w:t>
            </w:r>
            <w:r w:rsidR="00AA0585" w:rsidRPr="004270C7">
              <w:rPr>
                <w:rFonts w:ascii="Arial" w:hAnsi="Arial" w:cs="Arial"/>
                <w:sz w:val="22"/>
                <w:szCs w:val="22"/>
              </w:rPr>
              <w:t xml:space="preserve"> customers </w:t>
            </w:r>
            <w:r w:rsidR="00D12A65" w:rsidRPr="004270C7">
              <w:rPr>
                <w:rFonts w:ascii="Arial" w:hAnsi="Arial" w:cs="Arial"/>
                <w:sz w:val="22"/>
                <w:szCs w:val="22"/>
              </w:rPr>
              <w:t xml:space="preserve">and prospective </w:t>
            </w:r>
            <w:r w:rsidR="00AA0585" w:rsidRPr="004270C7">
              <w:rPr>
                <w:rFonts w:ascii="Arial" w:hAnsi="Arial" w:cs="Arial"/>
                <w:sz w:val="22"/>
                <w:szCs w:val="22"/>
              </w:rPr>
              <w:t>customer</w:t>
            </w:r>
            <w:r w:rsidR="003F1D58" w:rsidRPr="004270C7">
              <w:rPr>
                <w:rFonts w:ascii="Arial" w:hAnsi="Arial" w:cs="Arial"/>
                <w:sz w:val="22"/>
                <w:szCs w:val="22"/>
              </w:rPr>
              <w:t>s</w:t>
            </w:r>
            <w:r w:rsidR="00AA0585" w:rsidRPr="004270C7">
              <w:rPr>
                <w:rFonts w:ascii="Arial" w:hAnsi="Arial" w:cs="Arial"/>
                <w:sz w:val="22"/>
                <w:szCs w:val="22"/>
              </w:rPr>
              <w:t xml:space="preserve"> </w:t>
            </w:r>
            <w:r w:rsidR="00D12A65" w:rsidRPr="004270C7">
              <w:rPr>
                <w:rFonts w:ascii="Arial" w:hAnsi="Arial" w:cs="Arial"/>
                <w:sz w:val="22"/>
                <w:szCs w:val="22"/>
              </w:rPr>
              <w:t xml:space="preserve">through effective leadership and management of resources. Representing and championing the Trust and its values whilst contributing the financial strength and </w:t>
            </w:r>
            <w:r w:rsidR="00AA0585" w:rsidRPr="004270C7">
              <w:rPr>
                <w:rFonts w:ascii="Arial" w:hAnsi="Arial" w:cs="Arial"/>
                <w:sz w:val="22"/>
                <w:szCs w:val="22"/>
              </w:rPr>
              <w:t>customer experience</w:t>
            </w:r>
            <w:r w:rsidR="006466F3" w:rsidRPr="004270C7">
              <w:rPr>
                <w:rFonts w:ascii="Arial" w:hAnsi="Arial" w:cs="Arial"/>
                <w:sz w:val="22"/>
                <w:szCs w:val="22"/>
              </w:rPr>
              <w:t>.</w:t>
            </w:r>
          </w:p>
        </w:tc>
      </w:tr>
      <w:tr w:rsidR="00DD102E" w:rsidRPr="006466F3" w14:paraId="2D0BFA47" w14:textId="77777777" w:rsidTr="008E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shd w:val="clear" w:color="auto" w:fill="D9D9D9"/>
          </w:tcPr>
          <w:p w14:paraId="5E7E4438" w14:textId="77777777" w:rsidR="00DD102E" w:rsidRPr="004270C7" w:rsidRDefault="00DD102E" w:rsidP="00DD102E">
            <w:pPr>
              <w:pStyle w:val="Heading2"/>
              <w:rPr>
                <w:rFonts w:ascii="Arial" w:hAnsi="Arial" w:cs="Arial"/>
                <w:b/>
                <w:sz w:val="22"/>
                <w:szCs w:val="22"/>
              </w:rPr>
            </w:pPr>
            <w:r w:rsidRPr="004270C7">
              <w:rPr>
                <w:rFonts w:ascii="Arial" w:hAnsi="Arial" w:cs="Arial"/>
                <w:b/>
                <w:sz w:val="22"/>
                <w:szCs w:val="22"/>
              </w:rPr>
              <w:t>Key Responsibilities / Deliverables:</w:t>
            </w:r>
          </w:p>
        </w:tc>
      </w:tr>
      <w:tr w:rsidR="002C1A0C" w:rsidRPr="006466F3" w14:paraId="46C0CBEC"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40" w:type="dxa"/>
            <w:gridSpan w:val="12"/>
            <w:tcBorders>
              <w:top w:val="single" w:sz="4" w:space="0" w:color="auto"/>
              <w:left w:val="single" w:sz="4" w:space="0" w:color="auto"/>
              <w:bottom w:val="single" w:sz="6" w:space="0" w:color="auto"/>
              <w:right w:val="single" w:sz="6" w:space="0" w:color="auto"/>
            </w:tcBorders>
          </w:tcPr>
          <w:p w14:paraId="3F8D38C7" w14:textId="77777777" w:rsidR="002C1A0C" w:rsidRPr="004270C7" w:rsidRDefault="002C1A0C" w:rsidP="002054CE">
            <w:pPr>
              <w:rPr>
                <w:rFonts w:ascii="Arial" w:hAnsi="Arial" w:cs="Arial"/>
                <w:sz w:val="22"/>
                <w:szCs w:val="22"/>
              </w:rPr>
            </w:pPr>
            <w:r w:rsidRPr="004270C7">
              <w:rPr>
                <w:rFonts w:ascii="Arial" w:hAnsi="Arial" w:cs="Arial"/>
                <w:b/>
                <w:sz w:val="22"/>
                <w:szCs w:val="22"/>
                <w:u w:val="single"/>
              </w:rPr>
              <w:t>Main Accountabilities</w:t>
            </w:r>
            <w:r w:rsidRPr="004270C7">
              <w:rPr>
                <w:rFonts w:ascii="Arial" w:hAnsi="Arial" w:cs="Arial"/>
                <w:b/>
                <w:sz w:val="22"/>
                <w:szCs w:val="22"/>
              </w:rPr>
              <w:t>:</w:t>
            </w:r>
            <w:r w:rsidRPr="004270C7">
              <w:rPr>
                <w:rFonts w:ascii="Arial" w:hAnsi="Arial" w:cs="Arial"/>
                <w:sz w:val="22"/>
                <w:szCs w:val="22"/>
              </w:rPr>
              <w:t xml:space="preserve">  List in order of priority, the major </w:t>
            </w:r>
            <w:proofErr w:type="gramStart"/>
            <w:r w:rsidRPr="004270C7">
              <w:rPr>
                <w:rFonts w:ascii="Arial" w:hAnsi="Arial" w:cs="Arial"/>
                <w:sz w:val="22"/>
                <w:szCs w:val="22"/>
              </w:rPr>
              <w:t>activities</w:t>
            </w:r>
            <w:proofErr w:type="gramEnd"/>
            <w:r w:rsidRPr="004270C7">
              <w:rPr>
                <w:rFonts w:ascii="Arial" w:hAnsi="Arial" w:cs="Arial"/>
                <w:sz w:val="22"/>
                <w:szCs w:val="22"/>
              </w:rPr>
              <w:t xml:space="preserve"> or functions necessary to achieve the job’s end results.  The percentage of time spent on each of these should add up to 100%. </w:t>
            </w:r>
          </w:p>
        </w:tc>
        <w:tc>
          <w:tcPr>
            <w:tcW w:w="567" w:type="dxa"/>
            <w:tcBorders>
              <w:top w:val="single" w:sz="4" w:space="0" w:color="auto"/>
              <w:left w:val="single" w:sz="6" w:space="0" w:color="auto"/>
              <w:bottom w:val="single" w:sz="6" w:space="0" w:color="auto"/>
              <w:right w:val="single" w:sz="4" w:space="0" w:color="auto"/>
            </w:tcBorders>
          </w:tcPr>
          <w:p w14:paraId="27C812F8" w14:textId="77777777" w:rsidR="002C1A0C" w:rsidRPr="001C27AF" w:rsidRDefault="002C1A0C" w:rsidP="002054CE">
            <w:pPr>
              <w:pStyle w:val="CM4"/>
              <w:widowControl/>
              <w:jc w:val="center"/>
              <w:rPr>
                <w:rFonts w:cs="Arial"/>
                <w:b/>
                <w:i/>
                <w:sz w:val="14"/>
                <w:szCs w:val="22"/>
              </w:rPr>
            </w:pPr>
            <w:r w:rsidRPr="001C27AF">
              <w:rPr>
                <w:rFonts w:cs="Arial"/>
                <w:b/>
                <w:i/>
                <w:sz w:val="14"/>
                <w:szCs w:val="22"/>
              </w:rPr>
              <w:t>Time</w:t>
            </w:r>
          </w:p>
          <w:p w14:paraId="418C846B" w14:textId="77777777" w:rsidR="002C1A0C" w:rsidRPr="006466F3" w:rsidRDefault="002C1A0C" w:rsidP="002054CE">
            <w:pPr>
              <w:pStyle w:val="CM4"/>
              <w:widowControl/>
              <w:jc w:val="center"/>
              <w:rPr>
                <w:rFonts w:cs="Arial"/>
                <w:b/>
                <w:i/>
                <w:sz w:val="22"/>
                <w:szCs w:val="22"/>
              </w:rPr>
            </w:pPr>
            <w:r w:rsidRPr="001C27AF">
              <w:rPr>
                <w:rFonts w:cs="Arial"/>
                <w:b/>
                <w:i/>
                <w:sz w:val="14"/>
                <w:szCs w:val="22"/>
              </w:rPr>
              <w:t>(%)</w:t>
            </w:r>
          </w:p>
        </w:tc>
      </w:tr>
      <w:tr w:rsidR="002C1A0C" w:rsidRPr="006466F3" w14:paraId="04C48009"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640" w:type="dxa"/>
            <w:gridSpan w:val="12"/>
            <w:tcBorders>
              <w:top w:val="single" w:sz="6" w:space="0" w:color="auto"/>
              <w:left w:val="single" w:sz="4" w:space="0" w:color="auto"/>
              <w:bottom w:val="single" w:sz="6" w:space="0" w:color="auto"/>
              <w:right w:val="single" w:sz="6" w:space="0" w:color="auto"/>
            </w:tcBorders>
          </w:tcPr>
          <w:p w14:paraId="6D5BE869" w14:textId="77777777" w:rsidR="00D12A65" w:rsidRPr="004270C7" w:rsidRDefault="009928FC" w:rsidP="009D746C">
            <w:pPr>
              <w:pStyle w:val="ListParagraph"/>
              <w:numPr>
                <w:ilvl w:val="0"/>
                <w:numId w:val="22"/>
              </w:numPr>
              <w:spacing w:before="40" w:after="40"/>
              <w:ind w:left="460" w:hanging="284"/>
              <w:rPr>
                <w:rFonts w:ascii="Arial" w:hAnsi="Arial" w:cs="Arial"/>
                <w:sz w:val="22"/>
                <w:szCs w:val="22"/>
              </w:rPr>
            </w:pPr>
            <w:r w:rsidRPr="004270C7">
              <w:rPr>
                <w:rFonts w:ascii="Arial" w:hAnsi="Arial" w:cs="Arial"/>
                <w:sz w:val="22"/>
                <w:szCs w:val="22"/>
              </w:rPr>
              <w:t>Manage t</w:t>
            </w:r>
            <w:r w:rsidR="00AB17DC">
              <w:rPr>
                <w:rFonts w:ascii="Arial" w:hAnsi="Arial" w:cs="Arial"/>
                <w:sz w:val="22"/>
                <w:szCs w:val="22"/>
              </w:rPr>
              <w:t xml:space="preserve">he </w:t>
            </w:r>
            <w:r w:rsidRPr="004270C7">
              <w:rPr>
                <w:rFonts w:ascii="Arial" w:hAnsi="Arial" w:cs="Arial"/>
                <w:sz w:val="22"/>
                <w:szCs w:val="22"/>
              </w:rPr>
              <w:t xml:space="preserve">property management and caretaking teams, in line with L&amp;Q values to ensure delivery of the highest level of customer service. Ensure the team provide a professional and knowledgeable service, to internal and external customers and ensure issues are resolved efficiently and effectively. </w:t>
            </w:r>
          </w:p>
        </w:tc>
        <w:tc>
          <w:tcPr>
            <w:tcW w:w="567" w:type="dxa"/>
            <w:tcBorders>
              <w:top w:val="single" w:sz="6" w:space="0" w:color="auto"/>
              <w:left w:val="single" w:sz="6" w:space="0" w:color="auto"/>
              <w:bottom w:val="single" w:sz="6" w:space="0" w:color="auto"/>
              <w:right w:val="single" w:sz="4" w:space="0" w:color="auto"/>
            </w:tcBorders>
            <w:vAlign w:val="center"/>
          </w:tcPr>
          <w:p w14:paraId="79EFEF83"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4760E833"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640" w:type="dxa"/>
            <w:gridSpan w:val="12"/>
            <w:tcBorders>
              <w:top w:val="single" w:sz="6" w:space="0" w:color="auto"/>
              <w:left w:val="single" w:sz="4" w:space="0" w:color="auto"/>
              <w:bottom w:val="single" w:sz="6" w:space="0" w:color="auto"/>
              <w:right w:val="single" w:sz="6" w:space="0" w:color="auto"/>
            </w:tcBorders>
          </w:tcPr>
          <w:p w14:paraId="01708E19" w14:textId="77777777" w:rsidR="00882FC8" w:rsidRDefault="003F1D58" w:rsidP="009D746C">
            <w:pPr>
              <w:pStyle w:val="ListParagraph"/>
              <w:numPr>
                <w:ilvl w:val="0"/>
                <w:numId w:val="22"/>
              </w:numPr>
              <w:spacing w:before="40" w:after="40"/>
              <w:ind w:left="460" w:hanging="284"/>
              <w:rPr>
                <w:rFonts w:ascii="Arial" w:hAnsi="Arial" w:cs="Arial"/>
                <w:sz w:val="22"/>
                <w:szCs w:val="22"/>
              </w:rPr>
            </w:pPr>
            <w:r w:rsidRPr="003F1D58">
              <w:rPr>
                <w:rFonts w:ascii="Arial" w:hAnsi="Arial" w:cs="Arial"/>
                <w:sz w:val="22"/>
                <w:szCs w:val="22"/>
              </w:rPr>
              <w:t xml:space="preserve">Take ownership to ensure own performance and team performance contributes positively towards team objectives, key performance of the business and customer experience by providing a proactive and customer focussed service. </w:t>
            </w:r>
          </w:p>
          <w:p w14:paraId="56080ABB" w14:textId="77777777" w:rsidR="003F1D58" w:rsidRPr="003F1D58" w:rsidRDefault="003F1D58" w:rsidP="009D746C">
            <w:pPr>
              <w:pStyle w:val="ListParagraph"/>
              <w:spacing w:before="40" w:after="40"/>
              <w:ind w:left="460"/>
              <w:rPr>
                <w:rFonts w:ascii="Arial" w:hAnsi="Arial" w:cs="Arial"/>
                <w:sz w:val="22"/>
                <w:szCs w:val="22"/>
              </w:rPr>
            </w:pPr>
            <w:r w:rsidRPr="003F1D58">
              <w:rPr>
                <w:rFonts w:ascii="Arial" w:hAnsi="Arial" w:cs="Arial"/>
                <w:sz w:val="22"/>
                <w:szCs w:val="22"/>
              </w:rPr>
              <w:t>Areas of responsibility include:</w:t>
            </w:r>
          </w:p>
          <w:p w14:paraId="0D9083E0" w14:textId="77777777" w:rsidR="003F1D58" w:rsidRPr="003F1D58" w:rsidRDefault="003F1D58" w:rsidP="009D746C">
            <w:pPr>
              <w:pStyle w:val="ListParagraph"/>
              <w:numPr>
                <w:ilvl w:val="0"/>
                <w:numId w:val="23"/>
              </w:numPr>
              <w:spacing w:before="40" w:after="40"/>
              <w:ind w:left="1027" w:hanging="284"/>
              <w:rPr>
                <w:rFonts w:ascii="Arial" w:hAnsi="Arial" w:cs="Arial"/>
                <w:sz w:val="22"/>
                <w:szCs w:val="22"/>
              </w:rPr>
            </w:pPr>
            <w:r w:rsidRPr="003F1D58">
              <w:rPr>
                <w:rFonts w:ascii="Arial" w:hAnsi="Arial" w:cs="Arial"/>
                <w:sz w:val="22"/>
                <w:szCs w:val="22"/>
              </w:rPr>
              <w:t>P</w:t>
            </w:r>
            <w:r w:rsidR="00AA0585" w:rsidRPr="003F1D58">
              <w:rPr>
                <w:rFonts w:ascii="Arial" w:hAnsi="Arial" w:cs="Arial"/>
                <w:sz w:val="22"/>
                <w:szCs w:val="22"/>
              </w:rPr>
              <w:t xml:space="preserve">roperty </w:t>
            </w:r>
            <w:r w:rsidRPr="003F1D58">
              <w:rPr>
                <w:rFonts w:ascii="Arial" w:hAnsi="Arial" w:cs="Arial"/>
                <w:sz w:val="22"/>
                <w:szCs w:val="22"/>
              </w:rPr>
              <w:t>and</w:t>
            </w:r>
            <w:r w:rsidR="00D12A65" w:rsidRPr="003F1D58">
              <w:rPr>
                <w:rFonts w:ascii="Arial" w:hAnsi="Arial" w:cs="Arial"/>
                <w:sz w:val="22"/>
                <w:szCs w:val="22"/>
              </w:rPr>
              <w:t xml:space="preserve"> </w:t>
            </w:r>
            <w:r w:rsidRPr="003F1D58">
              <w:rPr>
                <w:rFonts w:ascii="Arial" w:hAnsi="Arial" w:cs="Arial"/>
                <w:sz w:val="22"/>
                <w:szCs w:val="22"/>
              </w:rPr>
              <w:t>E</w:t>
            </w:r>
            <w:r w:rsidR="00D12A65" w:rsidRPr="003F1D58">
              <w:rPr>
                <w:rFonts w:ascii="Arial" w:hAnsi="Arial" w:cs="Arial"/>
                <w:sz w:val="22"/>
                <w:szCs w:val="22"/>
              </w:rPr>
              <w:t xml:space="preserve">state </w:t>
            </w:r>
            <w:r w:rsidRPr="003F1D58">
              <w:rPr>
                <w:rFonts w:ascii="Arial" w:hAnsi="Arial" w:cs="Arial"/>
                <w:sz w:val="22"/>
                <w:szCs w:val="22"/>
              </w:rPr>
              <w:t>M</w:t>
            </w:r>
            <w:r w:rsidR="00D12A65" w:rsidRPr="003F1D58">
              <w:rPr>
                <w:rFonts w:ascii="Arial" w:hAnsi="Arial" w:cs="Arial"/>
                <w:sz w:val="22"/>
                <w:szCs w:val="22"/>
              </w:rPr>
              <w:t>anagement,</w:t>
            </w:r>
            <w:r w:rsidRPr="003F1D58">
              <w:rPr>
                <w:rFonts w:ascii="Arial" w:hAnsi="Arial" w:cs="Arial"/>
                <w:sz w:val="22"/>
                <w:szCs w:val="22"/>
              </w:rPr>
              <w:t xml:space="preserve"> </w:t>
            </w:r>
          </w:p>
          <w:p w14:paraId="7C1FE271" w14:textId="77777777" w:rsidR="003F1D58" w:rsidRDefault="003F1D58" w:rsidP="009D746C">
            <w:pPr>
              <w:pStyle w:val="ListParagraph"/>
              <w:numPr>
                <w:ilvl w:val="0"/>
                <w:numId w:val="23"/>
              </w:numPr>
              <w:spacing w:before="40" w:after="40"/>
              <w:ind w:left="1027" w:hanging="284"/>
              <w:rPr>
                <w:rFonts w:ascii="Arial" w:hAnsi="Arial" w:cs="Arial"/>
                <w:sz w:val="22"/>
                <w:szCs w:val="22"/>
              </w:rPr>
            </w:pPr>
            <w:r w:rsidRPr="003F1D58">
              <w:rPr>
                <w:rFonts w:ascii="Arial" w:hAnsi="Arial" w:cs="Arial"/>
                <w:sz w:val="22"/>
                <w:szCs w:val="22"/>
              </w:rPr>
              <w:t>T</w:t>
            </w:r>
            <w:r w:rsidR="00B943F3" w:rsidRPr="003F1D58">
              <w:rPr>
                <w:rFonts w:ascii="Arial" w:hAnsi="Arial" w:cs="Arial"/>
                <w:sz w:val="22"/>
                <w:szCs w:val="22"/>
              </w:rPr>
              <w:t>enancy</w:t>
            </w:r>
            <w:r w:rsidRPr="003F1D58">
              <w:rPr>
                <w:rFonts w:ascii="Arial" w:hAnsi="Arial" w:cs="Arial"/>
                <w:sz w:val="22"/>
                <w:szCs w:val="22"/>
              </w:rPr>
              <w:t xml:space="preserve"> M</w:t>
            </w:r>
            <w:r w:rsidR="00D12A65" w:rsidRPr="003F1D58">
              <w:rPr>
                <w:rFonts w:ascii="Arial" w:hAnsi="Arial" w:cs="Arial"/>
                <w:sz w:val="22"/>
                <w:szCs w:val="22"/>
              </w:rPr>
              <w:t>anagement.</w:t>
            </w:r>
            <w:r w:rsidRPr="003F1D58">
              <w:rPr>
                <w:rFonts w:ascii="Arial" w:hAnsi="Arial" w:cs="Arial"/>
                <w:sz w:val="22"/>
                <w:szCs w:val="22"/>
              </w:rPr>
              <w:t xml:space="preserve"> </w:t>
            </w:r>
          </w:p>
          <w:p w14:paraId="6E3F007C" w14:textId="77777777" w:rsidR="00AB17DC" w:rsidRDefault="00AB17DC" w:rsidP="009D746C">
            <w:pPr>
              <w:pStyle w:val="ListParagraph"/>
              <w:numPr>
                <w:ilvl w:val="0"/>
                <w:numId w:val="23"/>
              </w:numPr>
              <w:spacing w:before="40" w:after="40"/>
              <w:ind w:left="1027" w:hanging="284"/>
              <w:rPr>
                <w:rFonts w:ascii="Arial" w:hAnsi="Arial" w:cs="Arial"/>
                <w:sz w:val="22"/>
                <w:szCs w:val="22"/>
              </w:rPr>
            </w:pPr>
            <w:r>
              <w:rPr>
                <w:rFonts w:ascii="Arial" w:hAnsi="Arial" w:cs="Arial"/>
                <w:sz w:val="22"/>
                <w:szCs w:val="22"/>
              </w:rPr>
              <w:t xml:space="preserve">Complaints Management </w:t>
            </w:r>
          </w:p>
          <w:p w14:paraId="02028392" w14:textId="77777777" w:rsidR="00AB17DC" w:rsidRDefault="00AB17DC" w:rsidP="009D746C">
            <w:pPr>
              <w:pStyle w:val="ListParagraph"/>
              <w:numPr>
                <w:ilvl w:val="0"/>
                <w:numId w:val="23"/>
              </w:numPr>
              <w:spacing w:before="40" w:after="40"/>
              <w:ind w:left="1027" w:hanging="284"/>
              <w:rPr>
                <w:rFonts w:ascii="Arial" w:hAnsi="Arial" w:cs="Arial"/>
                <w:sz w:val="22"/>
                <w:szCs w:val="22"/>
              </w:rPr>
            </w:pPr>
            <w:r>
              <w:rPr>
                <w:rFonts w:ascii="Arial" w:hAnsi="Arial" w:cs="Arial"/>
                <w:sz w:val="22"/>
                <w:szCs w:val="22"/>
              </w:rPr>
              <w:t xml:space="preserve">Stakeholder Management </w:t>
            </w:r>
          </w:p>
          <w:p w14:paraId="357E2885" w14:textId="77777777" w:rsidR="00AB17DC" w:rsidRDefault="00AB17DC" w:rsidP="009D746C">
            <w:pPr>
              <w:pStyle w:val="ListParagraph"/>
              <w:numPr>
                <w:ilvl w:val="0"/>
                <w:numId w:val="23"/>
              </w:numPr>
              <w:spacing w:before="40" w:after="40"/>
              <w:ind w:left="1027" w:hanging="284"/>
              <w:rPr>
                <w:rFonts w:ascii="Arial" w:hAnsi="Arial" w:cs="Arial"/>
                <w:sz w:val="22"/>
                <w:szCs w:val="22"/>
              </w:rPr>
            </w:pPr>
            <w:r>
              <w:rPr>
                <w:rFonts w:ascii="Arial" w:hAnsi="Arial" w:cs="Arial"/>
                <w:sz w:val="22"/>
                <w:szCs w:val="22"/>
              </w:rPr>
              <w:t xml:space="preserve">Leasehold Management </w:t>
            </w:r>
          </w:p>
          <w:p w14:paraId="43E53DCD" w14:textId="77777777" w:rsidR="00AB17DC" w:rsidRPr="003F1D58" w:rsidRDefault="00AB17DC" w:rsidP="009D746C">
            <w:pPr>
              <w:pStyle w:val="ListParagraph"/>
              <w:numPr>
                <w:ilvl w:val="0"/>
                <w:numId w:val="23"/>
              </w:numPr>
              <w:spacing w:before="40" w:after="40"/>
              <w:ind w:left="1027" w:hanging="284"/>
              <w:rPr>
                <w:rFonts w:ascii="Arial" w:hAnsi="Arial" w:cs="Arial"/>
                <w:sz w:val="22"/>
                <w:szCs w:val="22"/>
              </w:rPr>
            </w:pPr>
            <w:r>
              <w:rPr>
                <w:rFonts w:ascii="Arial" w:hAnsi="Arial" w:cs="Arial"/>
                <w:sz w:val="22"/>
                <w:szCs w:val="22"/>
              </w:rPr>
              <w:t>Risk Management</w:t>
            </w:r>
          </w:p>
          <w:p w14:paraId="4C80B6E4" w14:textId="77777777" w:rsidR="003F1D58" w:rsidRPr="003F1D58" w:rsidRDefault="003F1D58" w:rsidP="009D746C">
            <w:pPr>
              <w:pStyle w:val="ListParagraph"/>
              <w:numPr>
                <w:ilvl w:val="0"/>
                <w:numId w:val="23"/>
              </w:numPr>
              <w:spacing w:before="40" w:after="40"/>
              <w:ind w:left="1027" w:hanging="284"/>
              <w:rPr>
                <w:rFonts w:ascii="Arial" w:hAnsi="Arial" w:cs="Arial"/>
                <w:sz w:val="22"/>
                <w:szCs w:val="22"/>
              </w:rPr>
            </w:pPr>
            <w:r w:rsidRPr="003F1D58">
              <w:rPr>
                <w:rFonts w:ascii="Arial" w:hAnsi="Arial" w:cs="Arial"/>
                <w:sz w:val="22"/>
                <w:szCs w:val="22"/>
              </w:rPr>
              <w:t>Caretaking.</w:t>
            </w:r>
          </w:p>
          <w:p w14:paraId="00F5255E" w14:textId="77777777" w:rsidR="00D12A65" w:rsidRPr="003F1D58" w:rsidRDefault="003F1D58" w:rsidP="009D746C">
            <w:pPr>
              <w:pStyle w:val="ListParagraph"/>
              <w:numPr>
                <w:ilvl w:val="0"/>
                <w:numId w:val="23"/>
              </w:numPr>
              <w:spacing w:before="40" w:after="40"/>
              <w:ind w:left="1027" w:hanging="284"/>
              <w:rPr>
                <w:rFonts w:ascii="Arial" w:hAnsi="Arial" w:cs="Arial"/>
                <w:sz w:val="22"/>
                <w:szCs w:val="22"/>
              </w:rPr>
            </w:pPr>
            <w:r w:rsidRPr="003F1D58">
              <w:rPr>
                <w:rFonts w:ascii="Arial" w:hAnsi="Arial" w:cs="Arial"/>
                <w:sz w:val="22"/>
                <w:szCs w:val="22"/>
              </w:rPr>
              <w:t xml:space="preserve">Including other tasks associated with the role. </w:t>
            </w:r>
          </w:p>
        </w:tc>
        <w:tc>
          <w:tcPr>
            <w:tcW w:w="567" w:type="dxa"/>
            <w:tcBorders>
              <w:top w:val="single" w:sz="6" w:space="0" w:color="auto"/>
              <w:left w:val="single" w:sz="6" w:space="0" w:color="auto"/>
              <w:bottom w:val="single" w:sz="6" w:space="0" w:color="auto"/>
              <w:right w:val="single" w:sz="4" w:space="0" w:color="auto"/>
            </w:tcBorders>
            <w:vAlign w:val="center"/>
          </w:tcPr>
          <w:p w14:paraId="57A74723"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57735337"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640" w:type="dxa"/>
            <w:gridSpan w:val="12"/>
            <w:tcBorders>
              <w:top w:val="single" w:sz="6" w:space="0" w:color="auto"/>
              <w:left w:val="single" w:sz="4" w:space="0" w:color="auto"/>
              <w:bottom w:val="single" w:sz="6" w:space="0" w:color="auto"/>
              <w:right w:val="single" w:sz="6" w:space="0" w:color="auto"/>
            </w:tcBorders>
          </w:tcPr>
          <w:p w14:paraId="6BB8D3B4" w14:textId="77777777" w:rsidR="00D12A65" w:rsidRPr="006466F3" w:rsidRDefault="00D12A65" w:rsidP="009D746C">
            <w:pPr>
              <w:pStyle w:val="ListParagraph"/>
              <w:numPr>
                <w:ilvl w:val="0"/>
                <w:numId w:val="22"/>
              </w:numPr>
              <w:spacing w:before="40" w:after="40"/>
              <w:ind w:left="460" w:hanging="284"/>
              <w:rPr>
                <w:rFonts w:ascii="Arial" w:hAnsi="Arial" w:cs="Arial"/>
                <w:sz w:val="22"/>
                <w:szCs w:val="22"/>
              </w:rPr>
            </w:pPr>
            <w:r w:rsidRPr="006466F3">
              <w:rPr>
                <w:rFonts w:ascii="Arial" w:hAnsi="Arial" w:cs="Arial"/>
                <w:sz w:val="22"/>
                <w:szCs w:val="22"/>
              </w:rPr>
              <w:t xml:space="preserve">Work collaboratively </w:t>
            </w:r>
            <w:r w:rsidR="009736B6">
              <w:rPr>
                <w:rFonts w:ascii="Arial" w:hAnsi="Arial" w:cs="Arial"/>
                <w:sz w:val="22"/>
                <w:szCs w:val="22"/>
              </w:rPr>
              <w:t xml:space="preserve">with internal colleagues and teams to ensure an effective, efficient and customer focussed delivery of the Housing Management and Facilities Management service. </w:t>
            </w:r>
          </w:p>
        </w:tc>
        <w:tc>
          <w:tcPr>
            <w:tcW w:w="567" w:type="dxa"/>
            <w:tcBorders>
              <w:top w:val="single" w:sz="6" w:space="0" w:color="auto"/>
              <w:left w:val="single" w:sz="6" w:space="0" w:color="auto"/>
              <w:bottom w:val="single" w:sz="6" w:space="0" w:color="auto"/>
              <w:right w:val="single" w:sz="4" w:space="0" w:color="auto"/>
            </w:tcBorders>
            <w:vAlign w:val="center"/>
          </w:tcPr>
          <w:p w14:paraId="2C9E7ECD"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52172773"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640" w:type="dxa"/>
            <w:gridSpan w:val="12"/>
            <w:tcBorders>
              <w:top w:val="single" w:sz="6" w:space="0" w:color="auto"/>
              <w:left w:val="single" w:sz="4" w:space="0" w:color="auto"/>
              <w:bottom w:val="single" w:sz="6" w:space="0" w:color="auto"/>
              <w:right w:val="single" w:sz="6" w:space="0" w:color="auto"/>
            </w:tcBorders>
          </w:tcPr>
          <w:p w14:paraId="7E4C4F86" w14:textId="77777777" w:rsidR="00446E56" w:rsidRPr="006466F3" w:rsidRDefault="00D12A65" w:rsidP="009D746C">
            <w:pPr>
              <w:pStyle w:val="ListParagraph"/>
              <w:numPr>
                <w:ilvl w:val="0"/>
                <w:numId w:val="22"/>
              </w:numPr>
              <w:spacing w:before="40" w:after="40"/>
              <w:ind w:left="460" w:hanging="284"/>
              <w:rPr>
                <w:rFonts w:ascii="Arial" w:hAnsi="Arial" w:cs="Arial"/>
                <w:sz w:val="22"/>
                <w:szCs w:val="22"/>
              </w:rPr>
            </w:pPr>
            <w:r w:rsidRPr="006466F3">
              <w:rPr>
                <w:rFonts w:ascii="Arial" w:hAnsi="Arial" w:cs="Arial"/>
                <w:sz w:val="22"/>
                <w:szCs w:val="22"/>
              </w:rPr>
              <w:t>Devel</w:t>
            </w:r>
            <w:r w:rsidR="00D42939">
              <w:rPr>
                <w:rFonts w:ascii="Arial" w:hAnsi="Arial" w:cs="Arial"/>
                <w:sz w:val="22"/>
                <w:szCs w:val="22"/>
              </w:rPr>
              <w:t xml:space="preserve">op, </w:t>
            </w:r>
            <w:proofErr w:type="gramStart"/>
            <w:r w:rsidR="00D42939">
              <w:rPr>
                <w:rFonts w:ascii="Arial" w:hAnsi="Arial" w:cs="Arial"/>
                <w:sz w:val="22"/>
                <w:szCs w:val="22"/>
              </w:rPr>
              <w:t>maintain</w:t>
            </w:r>
            <w:proofErr w:type="gramEnd"/>
            <w:r w:rsidR="00D42939">
              <w:rPr>
                <w:rFonts w:ascii="Arial" w:hAnsi="Arial" w:cs="Arial"/>
                <w:sz w:val="22"/>
                <w:szCs w:val="22"/>
              </w:rPr>
              <w:t xml:space="preserve"> and </w:t>
            </w:r>
            <w:r w:rsidRPr="006466F3">
              <w:rPr>
                <w:rFonts w:ascii="Arial" w:hAnsi="Arial" w:cs="Arial"/>
                <w:sz w:val="22"/>
                <w:szCs w:val="22"/>
              </w:rPr>
              <w:t>influence relationships with key stakeholders and partners, promoting and representing L&amp;Q</w:t>
            </w:r>
            <w:r w:rsidR="00D42939">
              <w:rPr>
                <w:rFonts w:ascii="Arial" w:hAnsi="Arial" w:cs="Arial"/>
                <w:sz w:val="22"/>
                <w:szCs w:val="22"/>
              </w:rPr>
              <w:t xml:space="preserve"> at meetings/ events</w:t>
            </w:r>
            <w:r w:rsidRPr="006466F3">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14:paraId="5093D31F"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6130EDC2"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640" w:type="dxa"/>
            <w:gridSpan w:val="12"/>
            <w:tcBorders>
              <w:top w:val="single" w:sz="6" w:space="0" w:color="auto"/>
              <w:left w:val="single" w:sz="4" w:space="0" w:color="auto"/>
              <w:bottom w:val="single" w:sz="6" w:space="0" w:color="auto"/>
              <w:right w:val="single" w:sz="6" w:space="0" w:color="auto"/>
            </w:tcBorders>
          </w:tcPr>
          <w:p w14:paraId="5D5142CA" w14:textId="77777777" w:rsidR="00446E56" w:rsidRPr="006466F3" w:rsidRDefault="00D12A65" w:rsidP="009D746C">
            <w:pPr>
              <w:pStyle w:val="ListParagraph"/>
              <w:numPr>
                <w:ilvl w:val="0"/>
                <w:numId w:val="22"/>
              </w:numPr>
              <w:spacing w:before="40" w:after="40"/>
              <w:ind w:left="460" w:hanging="284"/>
              <w:rPr>
                <w:rFonts w:ascii="Arial" w:hAnsi="Arial" w:cs="Arial"/>
                <w:sz w:val="22"/>
                <w:szCs w:val="22"/>
              </w:rPr>
            </w:pPr>
            <w:r w:rsidRPr="006466F3">
              <w:rPr>
                <w:rFonts w:ascii="Arial" w:hAnsi="Arial" w:cs="Arial"/>
                <w:sz w:val="22"/>
                <w:szCs w:val="22"/>
              </w:rPr>
              <w:t xml:space="preserve">Prepare, </w:t>
            </w:r>
            <w:proofErr w:type="gramStart"/>
            <w:r w:rsidRPr="006466F3">
              <w:rPr>
                <w:rFonts w:ascii="Arial" w:hAnsi="Arial" w:cs="Arial"/>
                <w:sz w:val="22"/>
                <w:szCs w:val="22"/>
              </w:rPr>
              <w:t>manage</w:t>
            </w:r>
            <w:proofErr w:type="gramEnd"/>
            <w:r w:rsidRPr="006466F3">
              <w:rPr>
                <w:rFonts w:ascii="Arial" w:hAnsi="Arial" w:cs="Arial"/>
                <w:sz w:val="22"/>
                <w:szCs w:val="22"/>
              </w:rPr>
              <w:t xml:space="preserve"> and control budgets for activities managed</w:t>
            </w:r>
            <w:r w:rsidR="00EB49CE">
              <w:rPr>
                <w:rFonts w:ascii="Arial" w:hAnsi="Arial" w:cs="Arial"/>
                <w:sz w:val="22"/>
                <w:szCs w:val="22"/>
              </w:rPr>
              <w:t xml:space="preserve"> whilst having regard for financial strength at all times</w:t>
            </w:r>
            <w:r w:rsidRPr="006466F3">
              <w:rPr>
                <w:rFonts w:ascii="Arial" w:hAnsi="Arial" w:cs="Arial"/>
                <w:sz w:val="22"/>
                <w:szCs w:val="22"/>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14:paraId="117C1B53"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2A026391"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640" w:type="dxa"/>
            <w:gridSpan w:val="12"/>
            <w:tcBorders>
              <w:top w:val="single" w:sz="6" w:space="0" w:color="auto"/>
              <w:left w:val="single" w:sz="4" w:space="0" w:color="auto"/>
              <w:bottom w:val="single" w:sz="6" w:space="0" w:color="auto"/>
              <w:right w:val="single" w:sz="6" w:space="0" w:color="auto"/>
            </w:tcBorders>
          </w:tcPr>
          <w:p w14:paraId="2D1E0491" w14:textId="77777777" w:rsidR="002C3226" w:rsidRPr="006466F3" w:rsidRDefault="00C038E4" w:rsidP="009D746C">
            <w:pPr>
              <w:pStyle w:val="ListParagraph"/>
              <w:numPr>
                <w:ilvl w:val="0"/>
                <w:numId w:val="22"/>
              </w:numPr>
              <w:spacing w:before="40" w:after="40"/>
              <w:ind w:left="460" w:hanging="284"/>
              <w:rPr>
                <w:rFonts w:ascii="Arial" w:hAnsi="Arial" w:cs="Arial"/>
                <w:sz w:val="22"/>
                <w:szCs w:val="22"/>
              </w:rPr>
            </w:pPr>
            <w:r w:rsidRPr="006169FD">
              <w:rPr>
                <w:rFonts w:ascii="Arial" w:hAnsi="Arial" w:cs="Arial"/>
                <w:sz w:val="22"/>
                <w:szCs w:val="22"/>
              </w:rPr>
              <w:t>Ensure own compliance in respect of governance and adherence to relevant statutory and regulatory provisions and internal policy and procedure. Keep up to date on all legislative and regulatory issues that impact the role. This includes ensuring financial probity and identifying potential fraud.</w:t>
            </w:r>
          </w:p>
        </w:tc>
        <w:tc>
          <w:tcPr>
            <w:tcW w:w="567" w:type="dxa"/>
            <w:tcBorders>
              <w:top w:val="single" w:sz="6" w:space="0" w:color="auto"/>
              <w:left w:val="single" w:sz="6" w:space="0" w:color="auto"/>
              <w:bottom w:val="single" w:sz="6" w:space="0" w:color="auto"/>
              <w:right w:val="single" w:sz="4" w:space="0" w:color="auto"/>
            </w:tcBorders>
            <w:vAlign w:val="center"/>
          </w:tcPr>
          <w:p w14:paraId="73A20763"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766429D1"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6"/>
        </w:trPr>
        <w:tc>
          <w:tcPr>
            <w:tcW w:w="9640" w:type="dxa"/>
            <w:gridSpan w:val="12"/>
            <w:tcBorders>
              <w:top w:val="single" w:sz="6" w:space="0" w:color="auto"/>
              <w:left w:val="single" w:sz="4" w:space="0" w:color="auto"/>
              <w:bottom w:val="single" w:sz="6" w:space="0" w:color="auto"/>
              <w:right w:val="single" w:sz="6" w:space="0" w:color="auto"/>
            </w:tcBorders>
          </w:tcPr>
          <w:p w14:paraId="38B27C3B" w14:textId="77777777" w:rsidR="00446E56" w:rsidRPr="006466F3" w:rsidRDefault="00C038E4" w:rsidP="009D746C">
            <w:pPr>
              <w:pStyle w:val="ListParagraph"/>
              <w:numPr>
                <w:ilvl w:val="0"/>
                <w:numId w:val="22"/>
              </w:numPr>
              <w:spacing w:before="40" w:after="40"/>
              <w:ind w:left="460" w:hanging="284"/>
              <w:rPr>
                <w:rFonts w:ascii="Arial" w:hAnsi="Arial" w:cs="Arial"/>
                <w:sz w:val="22"/>
                <w:szCs w:val="22"/>
              </w:rPr>
            </w:pPr>
            <w:r>
              <w:rPr>
                <w:rFonts w:ascii="Arial" w:hAnsi="Arial" w:cs="Arial"/>
                <w:sz w:val="22"/>
                <w:szCs w:val="22"/>
              </w:rPr>
              <w:t>Take responsibility to m</w:t>
            </w:r>
            <w:r w:rsidR="00D12A65" w:rsidRPr="006466F3">
              <w:rPr>
                <w:rFonts w:ascii="Arial" w:hAnsi="Arial" w:cs="Arial"/>
                <w:sz w:val="22"/>
                <w:szCs w:val="22"/>
              </w:rPr>
              <w:t>aintain</w:t>
            </w:r>
            <w:r w:rsidR="00E03CBA">
              <w:rPr>
                <w:rFonts w:ascii="Arial" w:hAnsi="Arial" w:cs="Arial"/>
                <w:sz w:val="22"/>
                <w:szCs w:val="22"/>
              </w:rPr>
              <w:t xml:space="preserve"> and review </w:t>
            </w:r>
            <w:r w:rsidR="00D12A65" w:rsidRPr="006466F3">
              <w:rPr>
                <w:rFonts w:ascii="Arial" w:hAnsi="Arial" w:cs="Arial"/>
                <w:sz w:val="22"/>
                <w:szCs w:val="22"/>
              </w:rPr>
              <w:t xml:space="preserve">the necessary </w:t>
            </w:r>
            <w:r w:rsidR="00E03CBA">
              <w:rPr>
                <w:rFonts w:ascii="Arial" w:hAnsi="Arial" w:cs="Arial"/>
                <w:sz w:val="22"/>
                <w:szCs w:val="22"/>
              </w:rPr>
              <w:t xml:space="preserve">written/ electronic records and systems, ensuring team members are utilising the systems correctly. </w:t>
            </w:r>
          </w:p>
        </w:tc>
        <w:tc>
          <w:tcPr>
            <w:tcW w:w="567" w:type="dxa"/>
            <w:tcBorders>
              <w:top w:val="single" w:sz="6" w:space="0" w:color="auto"/>
              <w:left w:val="single" w:sz="6" w:space="0" w:color="auto"/>
              <w:bottom w:val="single" w:sz="6" w:space="0" w:color="auto"/>
              <w:right w:val="single" w:sz="4" w:space="0" w:color="auto"/>
            </w:tcBorders>
            <w:vAlign w:val="center"/>
          </w:tcPr>
          <w:p w14:paraId="3254B302"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r w:rsidR="002C1A0C" w:rsidRPr="006466F3" w14:paraId="1F56BD5F" w14:textId="77777777" w:rsidTr="001C27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640" w:type="dxa"/>
            <w:gridSpan w:val="12"/>
            <w:tcBorders>
              <w:top w:val="single" w:sz="6" w:space="0" w:color="auto"/>
              <w:left w:val="single" w:sz="4" w:space="0" w:color="auto"/>
              <w:bottom w:val="single" w:sz="4" w:space="0" w:color="auto"/>
              <w:right w:val="single" w:sz="6" w:space="0" w:color="auto"/>
            </w:tcBorders>
          </w:tcPr>
          <w:p w14:paraId="7BA52BD0" w14:textId="77777777" w:rsidR="00D12A65" w:rsidRPr="006466F3" w:rsidRDefault="00D12A65" w:rsidP="009D746C">
            <w:pPr>
              <w:pStyle w:val="ListParagraph"/>
              <w:numPr>
                <w:ilvl w:val="0"/>
                <w:numId w:val="22"/>
              </w:numPr>
              <w:spacing w:before="40" w:after="40"/>
              <w:ind w:left="460" w:hanging="284"/>
              <w:rPr>
                <w:rFonts w:ascii="Arial" w:hAnsi="Arial" w:cs="Arial"/>
                <w:sz w:val="22"/>
                <w:szCs w:val="22"/>
              </w:rPr>
            </w:pPr>
            <w:r w:rsidRPr="006466F3">
              <w:rPr>
                <w:rFonts w:ascii="Arial" w:hAnsi="Arial" w:cs="Arial"/>
                <w:sz w:val="22"/>
                <w:szCs w:val="22"/>
              </w:rPr>
              <w:t>Manage risks associated with area</w:t>
            </w:r>
            <w:r w:rsidR="00E03CBA">
              <w:rPr>
                <w:rFonts w:ascii="Arial" w:hAnsi="Arial" w:cs="Arial"/>
                <w:sz w:val="22"/>
                <w:szCs w:val="22"/>
              </w:rPr>
              <w:t>s under the jobholder’s control including but not limited to the r</w:t>
            </w:r>
            <w:r w:rsidRPr="006466F3">
              <w:rPr>
                <w:rFonts w:ascii="Arial" w:hAnsi="Arial" w:cs="Arial"/>
                <w:sz w:val="22"/>
                <w:szCs w:val="22"/>
              </w:rPr>
              <w:t xml:space="preserve">isks </w:t>
            </w:r>
            <w:r w:rsidR="00E03CBA">
              <w:rPr>
                <w:rFonts w:ascii="Arial" w:hAnsi="Arial" w:cs="Arial"/>
                <w:sz w:val="22"/>
                <w:szCs w:val="22"/>
              </w:rPr>
              <w:t>in respect damaging L&amp;</w:t>
            </w:r>
            <w:r w:rsidRPr="006466F3">
              <w:rPr>
                <w:rFonts w:ascii="Arial" w:hAnsi="Arial" w:cs="Arial"/>
                <w:sz w:val="22"/>
                <w:szCs w:val="22"/>
              </w:rPr>
              <w:t>Q's reputation</w:t>
            </w:r>
            <w:r w:rsidR="00AA0585" w:rsidRPr="006466F3">
              <w:rPr>
                <w:rFonts w:ascii="Arial" w:hAnsi="Arial" w:cs="Arial"/>
                <w:sz w:val="22"/>
                <w:szCs w:val="22"/>
              </w:rPr>
              <w:t xml:space="preserve"> through ca</w:t>
            </w:r>
            <w:r w:rsidR="00B943F3" w:rsidRPr="006466F3">
              <w:rPr>
                <w:rFonts w:ascii="Arial" w:hAnsi="Arial" w:cs="Arial"/>
                <w:sz w:val="22"/>
                <w:szCs w:val="22"/>
              </w:rPr>
              <w:t>s</w:t>
            </w:r>
            <w:r w:rsidR="00AA0585" w:rsidRPr="006466F3">
              <w:rPr>
                <w:rFonts w:ascii="Arial" w:hAnsi="Arial" w:cs="Arial"/>
                <w:sz w:val="22"/>
                <w:szCs w:val="22"/>
              </w:rPr>
              <w:t xml:space="preserve">e or property </w:t>
            </w:r>
            <w:r w:rsidR="001E0CC2" w:rsidRPr="006466F3">
              <w:rPr>
                <w:rFonts w:ascii="Arial" w:hAnsi="Arial" w:cs="Arial"/>
                <w:sz w:val="22"/>
                <w:szCs w:val="22"/>
              </w:rPr>
              <w:t>management</w:t>
            </w:r>
            <w:r w:rsidR="00E03CBA">
              <w:rPr>
                <w:rFonts w:ascii="Arial" w:hAnsi="Arial" w:cs="Arial"/>
                <w:sz w:val="22"/>
                <w:szCs w:val="22"/>
              </w:rPr>
              <w:t>.</w:t>
            </w:r>
          </w:p>
        </w:tc>
        <w:tc>
          <w:tcPr>
            <w:tcW w:w="567" w:type="dxa"/>
            <w:tcBorders>
              <w:top w:val="single" w:sz="6" w:space="0" w:color="auto"/>
              <w:left w:val="single" w:sz="6" w:space="0" w:color="auto"/>
              <w:bottom w:val="single" w:sz="4" w:space="0" w:color="auto"/>
              <w:right w:val="single" w:sz="4" w:space="0" w:color="auto"/>
            </w:tcBorders>
            <w:vAlign w:val="center"/>
          </w:tcPr>
          <w:p w14:paraId="0A8EB231" w14:textId="77777777" w:rsidR="002C1A0C" w:rsidRPr="006466F3" w:rsidRDefault="002C1A0C" w:rsidP="00A8065C">
            <w:pPr>
              <w:tabs>
                <w:tab w:val="num" w:pos="460"/>
              </w:tabs>
              <w:spacing w:before="40" w:after="40"/>
              <w:ind w:left="460" w:hanging="284"/>
              <w:jc w:val="center"/>
              <w:rPr>
                <w:rFonts w:ascii="Arial" w:hAnsi="Arial" w:cs="Arial"/>
                <w:sz w:val="22"/>
                <w:szCs w:val="22"/>
              </w:rPr>
            </w:pPr>
          </w:p>
        </w:tc>
      </w:tr>
    </w:tbl>
    <w:p w14:paraId="5DABA87F" w14:textId="77777777" w:rsidR="008E0FA0" w:rsidRPr="008E0FA0" w:rsidRDefault="008E0FA0" w:rsidP="008E0FA0">
      <w:pPr>
        <w:rPr>
          <w:vanis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418"/>
        <w:gridCol w:w="1417"/>
      </w:tblGrid>
      <w:tr w:rsidR="008A6728" w:rsidRPr="006466F3" w14:paraId="523513E3" w14:textId="77777777" w:rsidTr="008E0FA0">
        <w:tc>
          <w:tcPr>
            <w:tcW w:w="10207" w:type="dxa"/>
            <w:gridSpan w:val="3"/>
            <w:tcBorders>
              <w:top w:val="single" w:sz="4" w:space="0" w:color="auto"/>
            </w:tcBorders>
            <w:shd w:val="clear" w:color="auto" w:fill="auto"/>
          </w:tcPr>
          <w:p w14:paraId="1D6BF8D0" w14:textId="77777777" w:rsidR="008A6728" w:rsidRPr="008E0FA0" w:rsidRDefault="008A6728" w:rsidP="008E0FA0">
            <w:pPr>
              <w:pStyle w:val="CM34"/>
              <w:widowControl/>
              <w:spacing w:after="60" w:line="231" w:lineRule="atLeast"/>
              <w:rPr>
                <w:rFonts w:cs="Arial"/>
                <w:sz w:val="22"/>
                <w:szCs w:val="22"/>
              </w:rPr>
            </w:pPr>
            <w:r w:rsidRPr="008E0FA0">
              <w:rPr>
                <w:rFonts w:cs="Arial"/>
                <w:b/>
                <w:bCs/>
                <w:sz w:val="22"/>
                <w:szCs w:val="22"/>
                <w:u w:val="single"/>
              </w:rPr>
              <w:t>Financial Responsibility</w:t>
            </w:r>
            <w:r w:rsidRPr="008E0FA0">
              <w:rPr>
                <w:rFonts w:cs="Arial"/>
                <w:b/>
                <w:bCs/>
                <w:sz w:val="22"/>
                <w:szCs w:val="22"/>
              </w:rPr>
              <w:t xml:space="preserve">: </w:t>
            </w:r>
            <w:r w:rsidRPr="008E0FA0">
              <w:rPr>
                <w:rFonts w:cs="Arial"/>
                <w:bCs/>
                <w:sz w:val="22"/>
                <w:szCs w:val="22"/>
              </w:rPr>
              <w:t xml:space="preserve">Enter below </w:t>
            </w:r>
            <w:r w:rsidR="00626AE8" w:rsidRPr="008E0FA0">
              <w:rPr>
                <w:rFonts w:cs="Arial"/>
                <w:bCs/>
                <w:sz w:val="22"/>
                <w:szCs w:val="22"/>
              </w:rPr>
              <w:t>any</w:t>
            </w:r>
            <w:r w:rsidRPr="008E0FA0">
              <w:rPr>
                <w:rFonts w:cs="Arial"/>
                <w:bCs/>
                <w:sz w:val="22"/>
                <w:szCs w:val="22"/>
              </w:rPr>
              <w:t xml:space="preserve"> revenue, operating </w:t>
            </w:r>
            <w:r w:rsidR="00626AE8" w:rsidRPr="008E0FA0">
              <w:rPr>
                <w:rFonts w:cs="Arial"/>
                <w:bCs/>
                <w:sz w:val="22"/>
                <w:szCs w:val="22"/>
              </w:rPr>
              <w:t xml:space="preserve">or </w:t>
            </w:r>
            <w:r w:rsidRPr="008E0FA0">
              <w:rPr>
                <w:rFonts w:cs="Arial"/>
                <w:bCs/>
                <w:sz w:val="22"/>
                <w:szCs w:val="22"/>
              </w:rPr>
              <w:t>capital budgets for which the role is accountable.</w:t>
            </w:r>
            <w:r w:rsidR="006477C3" w:rsidRPr="008E0FA0">
              <w:rPr>
                <w:rFonts w:cs="Arial"/>
                <w:sz w:val="22"/>
                <w:szCs w:val="22"/>
              </w:rPr>
              <w:t xml:space="preserve">    £0.5m - £1m</w:t>
            </w:r>
          </w:p>
        </w:tc>
      </w:tr>
      <w:tr w:rsidR="008A6728" w:rsidRPr="006466F3" w14:paraId="562825A1" w14:textId="77777777" w:rsidTr="008E0FA0">
        <w:tc>
          <w:tcPr>
            <w:tcW w:w="10207" w:type="dxa"/>
            <w:gridSpan w:val="3"/>
            <w:shd w:val="clear" w:color="auto" w:fill="auto"/>
          </w:tcPr>
          <w:p w14:paraId="5948BA83" w14:textId="77777777" w:rsidR="008A6728" w:rsidRPr="008E0FA0" w:rsidRDefault="008A6728" w:rsidP="008E0FA0">
            <w:pPr>
              <w:pStyle w:val="CM4"/>
              <w:widowControl/>
              <w:spacing w:line="240" w:lineRule="auto"/>
              <w:rPr>
                <w:rFonts w:cs="Arial"/>
                <w:sz w:val="22"/>
                <w:szCs w:val="22"/>
              </w:rPr>
            </w:pPr>
            <w:r w:rsidRPr="008E0FA0">
              <w:rPr>
                <w:rFonts w:cs="Arial"/>
                <w:b/>
                <w:sz w:val="22"/>
                <w:szCs w:val="22"/>
                <w:u w:val="single"/>
              </w:rPr>
              <w:lastRenderedPageBreak/>
              <w:t>People Responsibility</w:t>
            </w:r>
            <w:r w:rsidRPr="008E0FA0">
              <w:rPr>
                <w:rFonts w:cs="Arial"/>
                <w:b/>
                <w:sz w:val="22"/>
                <w:szCs w:val="22"/>
              </w:rPr>
              <w:t xml:space="preserve">: </w:t>
            </w:r>
            <w:r w:rsidRPr="008E0FA0">
              <w:rPr>
                <w:rFonts w:cs="Arial"/>
                <w:sz w:val="22"/>
                <w:szCs w:val="22"/>
              </w:rPr>
              <w:t xml:space="preserve">Indicate below the number of employees </w:t>
            </w:r>
            <w:r w:rsidR="00F123A8" w:rsidRPr="008E0FA0">
              <w:rPr>
                <w:rFonts w:cs="Arial"/>
                <w:sz w:val="22"/>
                <w:szCs w:val="22"/>
              </w:rPr>
              <w:t>for</w:t>
            </w:r>
            <w:r w:rsidRPr="008E0FA0">
              <w:rPr>
                <w:rFonts w:cs="Arial"/>
                <w:sz w:val="22"/>
                <w:szCs w:val="22"/>
              </w:rPr>
              <w:t xml:space="preserve"> which the role has supervisory / management responsibility.</w:t>
            </w:r>
            <w:r w:rsidR="00905546" w:rsidRPr="008E0FA0">
              <w:rPr>
                <w:rFonts w:cs="Arial"/>
                <w:sz w:val="22"/>
                <w:szCs w:val="22"/>
              </w:rPr>
              <w:t xml:space="preserve"> </w:t>
            </w:r>
            <w:r w:rsidRPr="008E0FA0">
              <w:rPr>
                <w:rFonts w:cs="Arial"/>
                <w:sz w:val="22"/>
                <w:szCs w:val="22"/>
              </w:rPr>
              <w:t xml:space="preserve"> If the number varies, indicate an average or a range. </w:t>
            </w:r>
          </w:p>
        </w:tc>
      </w:tr>
      <w:tr w:rsidR="008A6728" w:rsidRPr="006466F3" w14:paraId="261E43B1" w14:textId="77777777" w:rsidTr="008E0FA0">
        <w:tc>
          <w:tcPr>
            <w:tcW w:w="7372" w:type="dxa"/>
            <w:shd w:val="clear" w:color="auto" w:fill="auto"/>
            <w:vAlign w:val="center"/>
          </w:tcPr>
          <w:p w14:paraId="5D387CDC" w14:textId="77777777" w:rsidR="008A6728" w:rsidRPr="008E0FA0" w:rsidRDefault="008A6728" w:rsidP="008E0FA0">
            <w:pPr>
              <w:pStyle w:val="CM4"/>
              <w:widowControl/>
              <w:rPr>
                <w:rFonts w:cs="Arial"/>
                <w:b/>
                <w:bCs/>
                <w:i/>
                <w:sz w:val="22"/>
                <w:szCs w:val="22"/>
              </w:rPr>
            </w:pPr>
          </w:p>
        </w:tc>
        <w:tc>
          <w:tcPr>
            <w:tcW w:w="1418" w:type="dxa"/>
            <w:shd w:val="clear" w:color="auto" w:fill="auto"/>
            <w:vAlign w:val="center"/>
          </w:tcPr>
          <w:p w14:paraId="5B1AE8ED" w14:textId="77777777" w:rsidR="008A6728" w:rsidRPr="008E0FA0" w:rsidRDefault="008A6728" w:rsidP="008E0FA0">
            <w:pPr>
              <w:pStyle w:val="CM4"/>
              <w:widowControl/>
              <w:jc w:val="center"/>
              <w:rPr>
                <w:rFonts w:cs="Arial"/>
                <w:b/>
                <w:bCs/>
                <w:i/>
                <w:sz w:val="22"/>
                <w:szCs w:val="22"/>
              </w:rPr>
            </w:pPr>
            <w:r w:rsidRPr="008E0FA0">
              <w:rPr>
                <w:rFonts w:cs="Arial"/>
                <w:b/>
                <w:bCs/>
                <w:i/>
                <w:sz w:val="22"/>
                <w:szCs w:val="22"/>
              </w:rPr>
              <w:t>Direct Reports</w:t>
            </w:r>
          </w:p>
        </w:tc>
        <w:tc>
          <w:tcPr>
            <w:tcW w:w="1417" w:type="dxa"/>
            <w:shd w:val="clear" w:color="auto" w:fill="auto"/>
          </w:tcPr>
          <w:p w14:paraId="3266A03E" w14:textId="77777777" w:rsidR="008A6728" w:rsidRPr="008E0FA0" w:rsidRDefault="008A6728" w:rsidP="008E0FA0">
            <w:pPr>
              <w:pStyle w:val="CM4"/>
              <w:widowControl/>
              <w:jc w:val="center"/>
              <w:rPr>
                <w:rFonts w:cs="Arial"/>
                <w:b/>
                <w:i/>
                <w:sz w:val="22"/>
                <w:szCs w:val="22"/>
              </w:rPr>
            </w:pPr>
            <w:r w:rsidRPr="008E0FA0">
              <w:rPr>
                <w:rFonts w:cs="Arial"/>
                <w:b/>
                <w:i/>
                <w:sz w:val="22"/>
                <w:szCs w:val="22"/>
              </w:rPr>
              <w:t>Indirect Reports</w:t>
            </w:r>
          </w:p>
        </w:tc>
      </w:tr>
      <w:tr w:rsidR="00F123A8" w:rsidRPr="006466F3" w14:paraId="2303F74E" w14:textId="77777777" w:rsidTr="008E0FA0">
        <w:tc>
          <w:tcPr>
            <w:tcW w:w="7372" w:type="dxa"/>
            <w:shd w:val="clear" w:color="auto" w:fill="auto"/>
          </w:tcPr>
          <w:p w14:paraId="7217969E" w14:textId="77777777" w:rsidR="00F123A8" w:rsidRPr="008E0FA0" w:rsidRDefault="00F123A8" w:rsidP="008E0FA0">
            <w:pPr>
              <w:pStyle w:val="CM33"/>
              <w:spacing w:before="40" w:after="40"/>
              <w:rPr>
                <w:rFonts w:cs="Arial"/>
                <w:b/>
                <w:bCs/>
                <w:sz w:val="22"/>
                <w:szCs w:val="22"/>
              </w:rPr>
            </w:pPr>
            <w:r w:rsidRPr="008E0FA0">
              <w:rPr>
                <w:rFonts w:cs="Arial"/>
                <w:b/>
                <w:bCs/>
                <w:sz w:val="22"/>
                <w:szCs w:val="22"/>
              </w:rPr>
              <w:t>Total</w:t>
            </w:r>
            <w:r w:rsidRPr="008E0FA0">
              <w:rPr>
                <w:rFonts w:cs="Arial"/>
                <w:sz w:val="22"/>
                <w:szCs w:val="22"/>
              </w:rPr>
              <w:t xml:space="preserve"> </w:t>
            </w:r>
            <w:r w:rsidRPr="008E0FA0">
              <w:rPr>
                <w:rFonts w:cs="Arial"/>
                <w:b/>
                <w:sz w:val="22"/>
                <w:szCs w:val="22"/>
              </w:rPr>
              <w:t>Employees</w:t>
            </w:r>
          </w:p>
        </w:tc>
        <w:tc>
          <w:tcPr>
            <w:tcW w:w="1418" w:type="dxa"/>
            <w:shd w:val="clear" w:color="auto" w:fill="auto"/>
            <w:vAlign w:val="center"/>
          </w:tcPr>
          <w:p w14:paraId="0DFA29E1" w14:textId="77777777" w:rsidR="00A272E6" w:rsidRPr="008E0FA0" w:rsidRDefault="00D12A65" w:rsidP="008E0FA0">
            <w:pPr>
              <w:pStyle w:val="CM33"/>
              <w:widowControl/>
              <w:spacing w:before="40" w:after="40" w:line="371" w:lineRule="atLeast"/>
              <w:jc w:val="center"/>
              <w:rPr>
                <w:rFonts w:cs="Arial"/>
                <w:sz w:val="22"/>
                <w:szCs w:val="22"/>
              </w:rPr>
            </w:pPr>
            <w:r w:rsidRPr="008E0FA0">
              <w:rPr>
                <w:rFonts w:cs="Arial"/>
                <w:sz w:val="22"/>
                <w:szCs w:val="22"/>
              </w:rPr>
              <w:t>3 - 8</w:t>
            </w:r>
          </w:p>
        </w:tc>
        <w:tc>
          <w:tcPr>
            <w:tcW w:w="1417" w:type="dxa"/>
            <w:shd w:val="clear" w:color="auto" w:fill="auto"/>
            <w:vAlign w:val="center"/>
          </w:tcPr>
          <w:p w14:paraId="51256797" w14:textId="77777777" w:rsidR="00F123A8" w:rsidRPr="008E0FA0" w:rsidRDefault="00902540" w:rsidP="008E0FA0">
            <w:pPr>
              <w:pStyle w:val="CM33"/>
              <w:widowControl/>
              <w:spacing w:before="40" w:after="40" w:line="371" w:lineRule="atLeast"/>
              <w:jc w:val="center"/>
              <w:rPr>
                <w:rFonts w:cs="Arial"/>
                <w:sz w:val="22"/>
                <w:szCs w:val="22"/>
              </w:rPr>
            </w:pPr>
            <w:r w:rsidRPr="008E0FA0">
              <w:rPr>
                <w:rFonts w:cs="Arial"/>
                <w:sz w:val="22"/>
                <w:szCs w:val="22"/>
              </w:rPr>
              <w:t>10-</w:t>
            </w:r>
            <w:r w:rsidR="00C84B2C" w:rsidRPr="008E0FA0">
              <w:rPr>
                <w:rFonts w:cs="Arial"/>
                <w:sz w:val="22"/>
                <w:szCs w:val="22"/>
              </w:rPr>
              <w:t>20</w:t>
            </w:r>
          </w:p>
        </w:tc>
      </w:tr>
      <w:tr w:rsidR="00D835CD" w:rsidRPr="006466F3" w14:paraId="48E983F0" w14:textId="77777777" w:rsidTr="008E0FA0">
        <w:tc>
          <w:tcPr>
            <w:tcW w:w="10207" w:type="dxa"/>
            <w:gridSpan w:val="3"/>
            <w:shd w:val="clear" w:color="auto" w:fill="auto"/>
          </w:tcPr>
          <w:p w14:paraId="6A3330F1" w14:textId="77777777" w:rsidR="00EF261F" w:rsidRPr="008E0FA0" w:rsidRDefault="00D835CD" w:rsidP="005C2C82">
            <w:pPr>
              <w:pStyle w:val="CM34"/>
              <w:rPr>
                <w:rFonts w:cs="Arial"/>
                <w:sz w:val="22"/>
                <w:szCs w:val="22"/>
              </w:rPr>
            </w:pPr>
            <w:r w:rsidRPr="008E0FA0">
              <w:rPr>
                <w:rFonts w:cs="Arial"/>
                <w:sz w:val="20"/>
                <w:szCs w:val="22"/>
              </w:rPr>
              <w:t>Please list below any outsourced service providers that are managed by the role (e.g. payroll)</w:t>
            </w:r>
            <w:r w:rsidR="00F123A8" w:rsidRPr="008E0FA0">
              <w:rPr>
                <w:rFonts w:cs="Arial"/>
                <w:sz w:val="20"/>
                <w:szCs w:val="22"/>
              </w:rPr>
              <w:t>,</w:t>
            </w:r>
            <w:r w:rsidR="002C1A0C" w:rsidRPr="008E0FA0">
              <w:rPr>
                <w:rFonts w:cs="Arial"/>
                <w:sz w:val="20"/>
                <w:szCs w:val="22"/>
              </w:rPr>
              <w:t xml:space="preserve"> or any functional / project management responsibilities</w:t>
            </w:r>
            <w:r w:rsidR="002C3226" w:rsidRPr="008E0FA0">
              <w:rPr>
                <w:rFonts w:cs="Arial"/>
                <w:sz w:val="20"/>
                <w:szCs w:val="22"/>
              </w:rPr>
              <w:t>:</w:t>
            </w:r>
            <w:r w:rsidR="005C2C82" w:rsidRPr="008E0FA0">
              <w:rPr>
                <w:rFonts w:cs="Arial"/>
                <w:sz w:val="20"/>
                <w:szCs w:val="22"/>
              </w:rPr>
              <w:t xml:space="preserve"> </w:t>
            </w:r>
            <w:r w:rsidR="00EF261F" w:rsidRPr="008E0FA0">
              <w:rPr>
                <w:rFonts w:cs="Arial"/>
                <w:i/>
                <w:sz w:val="20"/>
                <w:szCs w:val="22"/>
              </w:rPr>
              <w:t>Limited but varied support service contractors sometimes working through Service Level Agreements (SLAs), e.g. counselling service providers, 3rd sector, security, managing agents, lawyers</w:t>
            </w:r>
            <w:r w:rsidR="00EF261F" w:rsidRPr="008E0FA0">
              <w:rPr>
                <w:rFonts w:cs="Arial"/>
                <w:sz w:val="20"/>
                <w:szCs w:val="22"/>
              </w:rPr>
              <w:t>.</w:t>
            </w:r>
          </w:p>
        </w:tc>
      </w:tr>
      <w:tr w:rsidR="00552DA6" w:rsidRPr="006466F3" w14:paraId="1CD326BC" w14:textId="77777777" w:rsidTr="008E0FA0">
        <w:tblPrEx>
          <w:tblLook w:val="04A0" w:firstRow="1" w:lastRow="0" w:firstColumn="1" w:lastColumn="0" w:noHBand="0" w:noVBand="1"/>
        </w:tblPrEx>
        <w:tc>
          <w:tcPr>
            <w:tcW w:w="10207" w:type="dxa"/>
            <w:gridSpan w:val="3"/>
            <w:shd w:val="clear" w:color="auto" w:fill="A6A6A6"/>
          </w:tcPr>
          <w:p w14:paraId="417767BA" w14:textId="77777777" w:rsidR="00552DA6" w:rsidRPr="008E0FA0" w:rsidRDefault="00B51945" w:rsidP="008E0FA0">
            <w:pPr>
              <w:spacing w:before="120" w:after="120"/>
              <w:rPr>
                <w:rFonts w:ascii="Arial" w:hAnsi="Arial" w:cs="Arial"/>
                <w:b/>
                <w:sz w:val="22"/>
                <w:szCs w:val="22"/>
              </w:rPr>
            </w:pPr>
            <w:r w:rsidRPr="008E0FA0">
              <w:rPr>
                <w:rFonts w:ascii="Arial" w:hAnsi="Arial" w:cs="Arial"/>
                <w:sz w:val="22"/>
                <w:szCs w:val="22"/>
              </w:rPr>
              <w:br w:type="page"/>
            </w:r>
            <w:r w:rsidR="00552DA6" w:rsidRPr="008E0FA0">
              <w:rPr>
                <w:rFonts w:ascii="Arial" w:hAnsi="Arial" w:cs="Arial"/>
                <w:b/>
                <w:sz w:val="22"/>
                <w:szCs w:val="22"/>
              </w:rPr>
              <w:t xml:space="preserve">Technical Knowledge/Skills </w:t>
            </w:r>
          </w:p>
        </w:tc>
      </w:tr>
      <w:tr w:rsidR="00552DA6" w:rsidRPr="006466F3" w14:paraId="6B5B7AEC" w14:textId="77777777" w:rsidTr="008E0FA0">
        <w:tblPrEx>
          <w:tblLook w:val="04A0" w:firstRow="1" w:lastRow="0" w:firstColumn="1" w:lastColumn="0" w:noHBand="0" w:noVBand="1"/>
        </w:tblPrEx>
        <w:tc>
          <w:tcPr>
            <w:tcW w:w="10207" w:type="dxa"/>
            <w:gridSpan w:val="3"/>
            <w:shd w:val="clear" w:color="auto" w:fill="auto"/>
          </w:tcPr>
          <w:p w14:paraId="6B81BDCE" w14:textId="77777777" w:rsidR="00552DA6" w:rsidRPr="008E0FA0" w:rsidRDefault="00552DA6" w:rsidP="008E0FA0">
            <w:pPr>
              <w:spacing w:before="40" w:after="40"/>
              <w:rPr>
                <w:rFonts w:ascii="Arial" w:hAnsi="Arial" w:cs="Arial"/>
                <w:sz w:val="22"/>
                <w:szCs w:val="22"/>
              </w:rPr>
            </w:pPr>
            <w:r w:rsidRPr="008E0FA0">
              <w:rPr>
                <w:rFonts w:ascii="Arial" w:hAnsi="Arial" w:cs="Arial"/>
                <w:sz w:val="22"/>
                <w:szCs w:val="22"/>
              </w:rPr>
              <w:t xml:space="preserve">List of technical knowledge/skills required to successfully perform the job </w:t>
            </w:r>
            <w:proofErr w:type="gramStart"/>
            <w:r w:rsidRPr="008E0FA0">
              <w:rPr>
                <w:rFonts w:ascii="Arial" w:hAnsi="Arial" w:cs="Arial"/>
                <w:sz w:val="22"/>
                <w:szCs w:val="22"/>
              </w:rPr>
              <w:t>role;</w:t>
            </w:r>
            <w:proofErr w:type="gramEnd"/>
            <w:r w:rsidRPr="008E0FA0">
              <w:rPr>
                <w:rFonts w:ascii="Arial" w:hAnsi="Arial" w:cs="Arial"/>
                <w:sz w:val="22"/>
                <w:szCs w:val="22"/>
              </w:rPr>
              <w:t xml:space="preserve"> including professional qualifications</w:t>
            </w:r>
          </w:p>
        </w:tc>
      </w:tr>
      <w:tr w:rsidR="00121B9E" w:rsidRPr="006466F3" w14:paraId="4854C02F" w14:textId="77777777" w:rsidTr="008E0FA0">
        <w:tblPrEx>
          <w:tblLook w:val="04A0" w:firstRow="1" w:lastRow="0" w:firstColumn="1" w:lastColumn="0" w:noHBand="0" w:noVBand="1"/>
        </w:tblPrEx>
        <w:tc>
          <w:tcPr>
            <w:tcW w:w="10207" w:type="dxa"/>
            <w:gridSpan w:val="3"/>
            <w:shd w:val="clear" w:color="auto" w:fill="auto"/>
          </w:tcPr>
          <w:p w14:paraId="2F87AFF0" w14:textId="77777777" w:rsidR="00121B9E" w:rsidRPr="008E0FA0" w:rsidRDefault="00121B9E" w:rsidP="008E0FA0">
            <w:pPr>
              <w:pStyle w:val="ListParagraph"/>
              <w:numPr>
                <w:ilvl w:val="0"/>
                <w:numId w:val="15"/>
              </w:numPr>
              <w:rPr>
                <w:rFonts w:ascii="Arial" w:hAnsi="Arial" w:cs="Arial"/>
                <w:sz w:val="22"/>
                <w:szCs w:val="22"/>
              </w:rPr>
            </w:pPr>
            <w:r w:rsidRPr="008E0FA0">
              <w:rPr>
                <w:rFonts w:ascii="Arial" w:hAnsi="Arial" w:cs="Arial"/>
                <w:sz w:val="22"/>
                <w:szCs w:val="22"/>
              </w:rPr>
              <w:t xml:space="preserve">Demonstrable experience of </w:t>
            </w:r>
            <w:r w:rsidR="00436336" w:rsidRPr="008E0FA0">
              <w:rPr>
                <w:rFonts w:ascii="Arial" w:hAnsi="Arial" w:cs="Arial"/>
                <w:sz w:val="22"/>
                <w:szCs w:val="22"/>
              </w:rPr>
              <w:t xml:space="preserve">managing a team, delivering a responsive, efficient, high quality and customer service in a demanding, public facing environment whilst delivering against defined objectives. </w:t>
            </w:r>
          </w:p>
          <w:p w14:paraId="03755BF0" w14:textId="77777777" w:rsidR="00AB17DC" w:rsidRPr="008E0FA0" w:rsidRDefault="00AB17DC" w:rsidP="008E0FA0">
            <w:pPr>
              <w:pStyle w:val="ListParagraph"/>
              <w:numPr>
                <w:ilvl w:val="0"/>
                <w:numId w:val="15"/>
              </w:numPr>
              <w:rPr>
                <w:rFonts w:ascii="Arial" w:hAnsi="Arial" w:cs="Arial"/>
                <w:sz w:val="22"/>
                <w:szCs w:val="22"/>
              </w:rPr>
            </w:pPr>
            <w:r w:rsidRPr="008E0FA0">
              <w:rPr>
                <w:rFonts w:ascii="Arial" w:hAnsi="Arial" w:cs="Arial"/>
                <w:sz w:val="22"/>
                <w:szCs w:val="22"/>
              </w:rPr>
              <w:t xml:space="preserve">Ability to </w:t>
            </w:r>
            <w:r w:rsidR="000F6E71">
              <w:rPr>
                <w:rFonts w:ascii="Arial" w:hAnsi="Arial" w:cs="Arial"/>
                <w:sz w:val="22"/>
                <w:szCs w:val="22"/>
              </w:rPr>
              <w:t xml:space="preserve">personally deliver as well as motivate team members and colleagues to always ensure excellent customer service to our residents and stakeholders. </w:t>
            </w:r>
          </w:p>
        </w:tc>
      </w:tr>
      <w:tr w:rsidR="00121B9E" w:rsidRPr="006466F3" w14:paraId="42990153" w14:textId="77777777" w:rsidTr="008E0FA0">
        <w:tblPrEx>
          <w:tblLook w:val="04A0" w:firstRow="1" w:lastRow="0" w:firstColumn="1" w:lastColumn="0" w:noHBand="0" w:noVBand="1"/>
        </w:tblPrEx>
        <w:tc>
          <w:tcPr>
            <w:tcW w:w="10207" w:type="dxa"/>
            <w:gridSpan w:val="3"/>
            <w:shd w:val="clear" w:color="auto" w:fill="auto"/>
          </w:tcPr>
          <w:p w14:paraId="765D952D" w14:textId="77777777" w:rsidR="004762BB" w:rsidRPr="008E0FA0" w:rsidRDefault="00121B9E" w:rsidP="008E0FA0">
            <w:pPr>
              <w:pStyle w:val="ListParagraph"/>
              <w:numPr>
                <w:ilvl w:val="0"/>
                <w:numId w:val="15"/>
              </w:numPr>
              <w:spacing w:before="40" w:after="40"/>
              <w:rPr>
                <w:rFonts w:ascii="Arial" w:hAnsi="Arial" w:cs="Arial"/>
                <w:sz w:val="22"/>
                <w:szCs w:val="22"/>
              </w:rPr>
            </w:pPr>
            <w:r w:rsidRPr="008E0FA0">
              <w:rPr>
                <w:rFonts w:ascii="Arial" w:hAnsi="Arial" w:cs="Arial"/>
                <w:sz w:val="22"/>
                <w:szCs w:val="22"/>
              </w:rPr>
              <w:t xml:space="preserve">Housing sector experience </w:t>
            </w:r>
            <w:r w:rsidR="004762BB" w:rsidRPr="008E0FA0">
              <w:rPr>
                <w:rFonts w:ascii="Arial" w:hAnsi="Arial" w:cs="Arial"/>
                <w:sz w:val="22"/>
                <w:szCs w:val="22"/>
              </w:rPr>
              <w:t xml:space="preserve">and knowledge on all aspects of </w:t>
            </w:r>
          </w:p>
          <w:p w14:paraId="7F30D1D6" w14:textId="77777777" w:rsidR="00121B9E" w:rsidRPr="008E0FA0" w:rsidRDefault="004762BB" w:rsidP="008E0FA0">
            <w:pPr>
              <w:pStyle w:val="ListParagraph"/>
              <w:spacing w:before="40" w:after="40"/>
              <w:rPr>
                <w:rFonts w:ascii="Arial" w:hAnsi="Arial" w:cs="Arial"/>
                <w:sz w:val="22"/>
                <w:szCs w:val="22"/>
              </w:rPr>
            </w:pPr>
            <w:r w:rsidRPr="008E0FA0">
              <w:rPr>
                <w:rFonts w:ascii="Arial" w:hAnsi="Arial" w:cs="Arial"/>
                <w:sz w:val="22"/>
                <w:szCs w:val="22"/>
              </w:rPr>
              <w:t>Case Management - Tenancy/L</w:t>
            </w:r>
            <w:r w:rsidR="00121B9E" w:rsidRPr="008E0FA0">
              <w:rPr>
                <w:rFonts w:ascii="Arial" w:hAnsi="Arial" w:cs="Arial"/>
                <w:sz w:val="22"/>
                <w:szCs w:val="22"/>
              </w:rPr>
              <w:t xml:space="preserve">easehold management, </w:t>
            </w:r>
            <w:r w:rsidRPr="008E0FA0">
              <w:rPr>
                <w:rFonts w:ascii="Arial" w:hAnsi="Arial" w:cs="Arial"/>
                <w:sz w:val="22"/>
                <w:szCs w:val="22"/>
              </w:rPr>
              <w:t>and Anti-Social</w:t>
            </w:r>
            <w:r w:rsidR="00121B9E" w:rsidRPr="008E0FA0">
              <w:rPr>
                <w:rFonts w:ascii="Arial" w:hAnsi="Arial" w:cs="Arial"/>
                <w:sz w:val="22"/>
                <w:szCs w:val="22"/>
              </w:rPr>
              <w:t xml:space="preserve"> </w:t>
            </w:r>
            <w:r w:rsidRPr="008E0FA0">
              <w:rPr>
                <w:rFonts w:ascii="Arial" w:hAnsi="Arial" w:cs="Arial"/>
                <w:sz w:val="22"/>
                <w:szCs w:val="22"/>
              </w:rPr>
              <w:t>behaviour, Domestic Violence and Vulnerable Residents and Safeguarding.</w:t>
            </w:r>
          </w:p>
          <w:p w14:paraId="0EEEED91" w14:textId="77777777" w:rsidR="00121B9E" w:rsidRPr="008E0FA0" w:rsidRDefault="004762BB" w:rsidP="008E0FA0">
            <w:pPr>
              <w:pStyle w:val="ListParagraph"/>
              <w:spacing w:before="40" w:after="40"/>
              <w:rPr>
                <w:rFonts w:ascii="Arial" w:hAnsi="Arial" w:cs="Arial"/>
                <w:sz w:val="22"/>
                <w:szCs w:val="22"/>
              </w:rPr>
            </w:pPr>
            <w:r w:rsidRPr="008E0FA0">
              <w:rPr>
                <w:rFonts w:ascii="Arial" w:hAnsi="Arial" w:cs="Arial"/>
                <w:sz w:val="22"/>
                <w:szCs w:val="22"/>
              </w:rPr>
              <w:t>Property Management – Facilities Management</w:t>
            </w:r>
            <w:r w:rsidR="00121B9E" w:rsidRPr="008E0FA0">
              <w:rPr>
                <w:rFonts w:ascii="Arial" w:hAnsi="Arial" w:cs="Arial"/>
                <w:sz w:val="22"/>
                <w:szCs w:val="22"/>
              </w:rPr>
              <w:t xml:space="preserve">, </w:t>
            </w:r>
            <w:r w:rsidRPr="008E0FA0">
              <w:rPr>
                <w:rFonts w:ascii="Arial" w:hAnsi="Arial" w:cs="Arial"/>
                <w:sz w:val="22"/>
                <w:szCs w:val="22"/>
              </w:rPr>
              <w:t>Communal Inspections and S</w:t>
            </w:r>
            <w:r w:rsidR="00121B9E" w:rsidRPr="008E0FA0">
              <w:rPr>
                <w:rFonts w:ascii="Arial" w:hAnsi="Arial" w:cs="Arial"/>
                <w:sz w:val="22"/>
                <w:szCs w:val="22"/>
              </w:rPr>
              <w:t>ervice</w:t>
            </w:r>
            <w:r w:rsidRPr="008E0FA0">
              <w:rPr>
                <w:rFonts w:ascii="Arial" w:hAnsi="Arial" w:cs="Arial"/>
                <w:sz w:val="22"/>
                <w:szCs w:val="22"/>
              </w:rPr>
              <w:t xml:space="preserve"> C</w:t>
            </w:r>
            <w:r w:rsidR="00121B9E" w:rsidRPr="008E0FA0">
              <w:rPr>
                <w:rFonts w:ascii="Arial" w:hAnsi="Arial" w:cs="Arial"/>
                <w:sz w:val="22"/>
                <w:szCs w:val="22"/>
              </w:rPr>
              <w:t>harge</w:t>
            </w:r>
            <w:r w:rsidRPr="008E0FA0">
              <w:rPr>
                <w:rFonts w:ascii="Arial" w:hAnsi="Arial" w:cs="Arial"/>
                <w:sz w:val="22"/>
                <w:szCs w:val="22"/>
              </w:rPr>
              <w:t>s</w:t>
            </w:r>
          </w:p>
          <w:p w14:paraId="7F1C79A9" w14:textId="77777777" w:rsidR="004762BB" w:rsidRPr="008E0FA0" w:rsidRDefault="004762BB" w:rsidP="008E0FA0">
            <w:pPr>
              <w:pStyle w:val="ListParagraph"/>
              <w:spacing w:before="40" w:after="40"/>
              <w:rPr>
                <w:rFonts w:ascii="Arial" w:hAnsi="Arial" w:cs="Arial"/>
                <w:sz w:val="22"/>
                <w:szCs w:val="22"/>
              </w:rPr>
            </w:pPr>
            <w:r w:rsidRPr="008E0FA0">
              <w:rPr>
                <w:rFonts w:ascii="Arial" w:hAnsi="Arial" w:cs="Arial"/>
                <w:sz w:val="22"/>
                <w:szCs w:val="22"/>
              </w:rPr>
              <w:t>Including relevant Housing and Immigration La</w:t>
            </w:r>
            <w:r w:rsidR="00AB17DC" w:rsidRPr="008E0FA0">
              <w:rPr>
                <w:rFonts w:ascii="Arial" w:hAnsi="Arial" w:cs="Arial"/>
                <w:sz w:val="22"/>
                <w:szCs w:val="22"/>
              </w:rPr>
              <w:t>w</w:t>
            </w:r>
            <w:r w:rsidRPr="008E0FA0">
              <w:rPr>
                <w:rFonts w:ascii="Arial" w:hAnsi="Arial" w:cs="Arial"/>
                <w:sz w:val="22"/>
                <w:szCs w:val="22"/>
              </w:rPr>
              <w:t xml:space="preserve"> and Welfare Reform. </w:t>
            </w:r>
          </w:p>
          <w:p w14:paraId="02744C1F" w14:textId="77777777" w:rsidR="00AB17DC" w:rsidRPr="008E0FA0" w:rsidRDefault="00AB17DC" w:rsidP="008E0FA0">
            <w:pPr>
              <w:pStyle w:val="ListParagraph"/>
              <w:spacing w:before="40" w:after="40"/>
              <w:rPr>
                <w:rFonts w:ascii="Arial" w:hAnsi="Arial" w:cs="Arial"/>
                <w:sz w:val="22"/>
                <w:szCs w:val="22"/>
                <w:highlight w:val="yellow"/>
              </w:rPr>
            </w:pPr>
            <w:r w:rsidRPr="008E0FA0">
              <w:rPr>
                <w:rFonts w:ascii="Arial" w:hAnsi="Arial" w:cs="Arial"/>
                <w:sz w:val="22"/>
                <w:szCs w:val="22"/>
              </w:rPr>
              <w:t xml:space="preserve">Risk Management for high profile schemes </w:t>
            </w:r>
          </w:p>
        </w:tc>
      </w:tr>
      <w:tr w:rsidR="004762BB" w:rsidRPr="006466F3" w14:paraId="34D4D2E7" w14:textId="77777777" w:rsidTr="008E0FA0">
        <w:tblPrEx>
          <w:tblLook w:val="04A0" w:firstRow="1" w:lastRow="0" w:firstColumn="1" w:lastColumn="0" w:noHBand="0" w:noVBand="1"/>
        </w:tblPrEx>
        <w:tc>
          <w:tcPr>
            <w:tcW w:w="10207" w:type="dxa"/>
            <w:gridSpan w:val="3"/>
            <w:shd w:val="clear" w:color="auto" w:fill="auto"/>
          </w:tcPr>
          <w:p w14:paraId="02D4B29D" w14:textId="77777777" w:rsidR="004762BB" w:rsidRPr="008E0FA0" w:rsidRDefault="004762BB" w:rsidP="008E0FA0">
            <w:pPr>
              <w:pStyle w:val="ListParagraph"/>
              <w:numPr>
                <w:ilvl w:val="0"/>
                <w:numId w:val="15"/>
              </w:numPr>
              <w:rPr>
                <w:rFonts w:ascii="Arial" w:hAnsi="Arial" w:cs="Arial"/>
                <w:sz w:val="22"/>
                <w:szCs w:val="22"/>
              </w:rPr>
            </w:pPr>
            <w:r w:rsidRPr="008E0FA0">
              <w:rPr>
                <w:rFonts w:ascii="Arial" w:hAnsi="Arial" w:cs="Arial"/>
                <w:sz w:val="22"/>
                <w:szCs w:val="22"/>
              </w:rPr>
              <w:t>Highly developed relationship management or stakeholder engagement skills, with the ability to influence, deal with difficult behaviours and conflict management.</w:t>
            </w:r>
          </w:p>
        </w:tc>
      </w:tr>
      <w:tr w:rsidR="004762BB" w:rsidRPr="006466F3" w14:paraId="4FCA916D" w14:textId="77777777" w:rsidTr="008E0FA0">
        <w:tblPrEx>
          <w:tblLook w:val="04A0" w:firstRow="1" w:lastRow="0" w:firstColumn="1" w:lastColumn="0" w:noHBand="0" w:noVBand="1"/>
        </w:tblPrEx>
        <w:tc>
          <w:tcPr>
            <w:tcW w:w="10207" w:type="dxa"/>
            <w:gridSpan w:val="3"/>
            <w:shd w:val="clear" w:color="auto" w:fill="auto"/>
          </w:tcPr>
          <w:p w14:paraId="63ABC5A7" w14:textId="77777777" w:rsidR="004762BB" w:rsidRPr="008E0FA0" w:rsidRDefault="004762BB" w:rsidP="008E0FA0">
            <w:pPr>
              <w:pStyle w:val="ListParagraph"/>
              <w:numPr>
                <w:ilvl w:val="0"/>
                <w:numId w:val="15"/>
              </w:numPr>
              <w:rPr>
                <w:rFonts w:ascii="Arial" w:hAnsi="Arial" w:cs="Arial"/>
                <w:sz w:val="22"/>
                <w:szCs w:val="22"/>
              </w:rPr>
            </w:pPr>
            <w:r w:rsidRPr="008E0FA0">
              <w:rPr>
                <w:rFonts w:ascii="Arial" w:hAnsi="Arial" w:cs="Arial"/>
                <w:sz w:val="22"/>
                <w:szCs w:val="22"/>
              </w:rPr>
              <w:t>Highly developed financial and commercial acumen.</w:t>
            </w:r>
          </w:p>
        </w:tc>
      </w:tr>
      <w:tr w:rsidR="004762BB" w:rsidRPr="006466F3" w14:paraId="2CBEDB5E" w14:textId="77777777" w:rsidTr="008E0FA0">
        <w:tblPrEx>
          <w:tblLook w:val="04A0" w:firstRow="1" w:lastRow="0" w:firstColumn="1" w:lastColumn="0" w:noHBand="0" w:noVBand="1"/>
        </w:tblPrEx>
        <w:tc>
          <w:tcPr>
            <w:tcW w:w="10207" w:type="dxa"/>
            <w:gridSpan w:val="3"/>
            <w:shd w:val="clear" w:color="auto" w:fill="auto"/>
          </w:tcPr>
          <w:p w14:paraId="2939E2CF" w14:textId="77777777" w:rsidR="004762BB" w:rsidRPr="008E0FA0" w:rsidRDefault="004762BB" w:rsidP="008E0FA0">
            <w:pPr>
              <w:pStyle w:val="ListParagraph"/>
              <w:numPr>
                <w:ilvl w:val="0"/>
                <w:numId w:val="15"/>
              </w:numPr>
              <w:rPr>
                <w:rFonts w:ascii="Arial" w:hAnsi="Arial" w:cs="Arial"/>
                <w:sz w:val="22"/>
                <w:szCs w:val="22"/>
              </w:rPr>
            </w:pPr>
            <w:r w:rsidRPr="008E0FA0">
              <w:rPr>
                <w:rFonts w:ascii="Arial" w:hAnsi="Arial" w:cs="Arial"/>
                <w:sz w:val="22"/>
                <w:szCs w:val="22"/>
              </w:rPr>
              <w:t>Excellent communication and presentation skills, with the ability to handle complaints and communicate verbally and in writing in a positive manner.</w:t>
            </w:r>
          </w:p>
        </w:tc>
      </w:tr>
      <w:tr w:rsidR="004762BB" w:rsidRPr="006466F3" w14:paraId="612CAB05" w14:textId="77777777" w:rsidTr="008E0FA0">
        <w:tblPrEx>
          <w:tblLook w:val="04A0" w:firstRow="1" w:lastRow="0" w:firstColumn="1" w:lastColumn="0" w:noHBand="0" w:noVBand="1"/>
        </w:tblPrEx>
        <w:tc>
          <w:tcPr>
            <w:tcW w:w="10207" w:type="dxa"/>
            <w:gridSpan w:val="3"/>
            <w:shd w:val="clear" w:color="auto" w:fill="auto"/>
          </w:tcPr>
          <w:p w14:paraId="30F27985" w14:textId="77777777" w:rsidR="004762BB" w:rsidRPr="008E0FA0" w:rsidRDefault="004762BB" w:rsidP="008E0FA0">
            <w:pPr>
              <w:pStyle w:val="ListParagraph"/>
              <w:numPr>
                <w:ilvl w:val="0"/>
                <w:numId w:val="15"/>
              </w:numPr>
              <w:spacing w:before="40"/>
              <w:rPr>
                <w:rFonts w:ascii="Arial" w:hAnsi="Arial" w:cs="Arial"/>
                <w:sz w:val="22"/>
                <w:szCs w:val="22"/>
              </w:rPr>
            </w:pPr>
            <w:r w:rsidRPr="008E0FA0">
              <w:rPr>
                <w:rFonts w:ascii="Arial" w:hAnsi="Arial" w:cs="Arial"/>
                <w:sz w:val="22"/>
                <w:szCs w:val="22"/>
              </w:rPr>
              <w:t>Strong IT Skills – MS Office suite, CRM and internal computer systems and devices.</w:t>
            </w:r>
          </w:p>
        </w:tc>
      </w:tr>
      <w:tr w:rsidR="002418F9" w14:paraId="53E37FBD" w14:textId="77777777" w:rsidTr="008E0FA0">
        <w:tblPrEx>
          <w:tblLook w:val="04A0" w:firstRow="1" w:lastRow="0" w:firstColumn="1" w:lastColumn="0" w:noHBand="0" w:noVBand="1"/>
        </w:tblPrEx>
        <w:trPr>
          <w:trHeight w:val="350"/>
        </w:trPr>
        <w:tc>
          <w:tcPr>
            <w:tcW w:w="10207" w:type="dxa"/>
            <w:gridSpan w:val="3"/>
            <w:shd w:val="clear" w:color="auto" w:fill="auto"/>
            <w:hideMark/>
          </w:tcPr>
          <w:p w14:paraId="09A9D881" w14:textId="77777777" w:rsidR="002418F9" w:rsidRPr="008E0FA0" w:rsidRDefault="002418F9" w:rsidP="008E0FA0">
            <w:pPr>
              <w:spacing w:before="120" w:after="120"/>
              <w:rPr>
                <w:rFonts w:ascii="Calibri" w:hAnsi="Calibri" w:cs="Arial"/>
                <w:b/>
                <w:sz w:val="22"/>
                <w:szCs w:val="22"/>
              </w:rPr>
            </w:pPr>
            <w:r w:rsidRPr="008E0FA0">
              <w:rPr>
                <w:rFonts w:ascii="Calibri" w:hAnsi="Calibri" w:cs="Arial"/>
                <w:b/>
                <w:sz w:val="22"/>
                <w:szCs w:val="22"/>
              </w:rPr>
              <w:t>L&amp;Q Values</w:t>
            </w:r>
          </w:p>
        </w:tc>
      </w:tr>
      <w:tr w:rsidR="002418F9" w14:paraId="2AEA3D0F" w14:textId="77777777" w:rsidTr="008E0FA0">
        <w:tblPrEx>
          <w:tblLook w:val="04A0" w:firstRow="1" w:lastRow="0" w:firstColumn="1" w:lastColumn="0" w:noHBand="0" w:noVBand="1"/>
        </w:tblPrEx>
        <w:trPr>
          <w:trHeight w:val="407"/>
        </w:trPr>
        <w:tc>
          <w:tcPr>
            <w:tcW w:w="10207" w:type="dxa"/>
            <w:gridSpan w:val="3"/>
            <w:shd w:val="clear" w:color="auto" w:fill="auto"/>
            <w:hideMark/>
          </w:tcPr>
          <w:p w14:paraId="59A85C50" w14:textId="77777777" w:rsidR="002418F9" w:rsidRPr="008E0FA0" w:rsidRDefault="002418F9" w:rsidP="008E0FA0">
            <w:pPr>
              <w:spacing w:before="40" w:after="40"/>
              <w:rPr>
                <w:rFonts w:ascii="Calibri" w:hAnsi="Calibri" w:cs="Arial"/>
                <w:sz w:val="22"/>
                <w:szCs w:val="22"/>
              </w:rPr>
            </w:pPr>
            <w:r w:rsidRPr="008E0FA0">
              <w:rPr>
                <w:rFonts w:ascii="Calibri" w:eastAsia="Calibri" w:hAnsi="Calibri" w:cs="Arial"/>
                <w:sz w:val="22"/>
                <w:szCs w:val="22"/>
                <w:lang w:val="en" w:eastAsia="en-US"/>
              </w:rPr>
              <w:t>These are our guiding principles.  They describe how we deliver our mission and vision through our behaviours and actions.</w:t>
            </w:r>
          </w:p>
        </w:tc>
      </w:tr>
      <w:tr w:rsidR="002418F9" w14:paraId="4F0C5BC6"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773533AD" w14:textId="77777777" w:rsidR="002418F9" w:rsidRPr="008E0FA0" w:rsidRDefault="002418F9">
            <w:pPr>
              <w:rPr>
                <w:rFonts w:ascii="Calibri" w:hAnsi="Calibri" w:cs="Arial"/>
                <w:b/>
                <w:sz w:val="22"/>
                <w:szCs w:val="22"/>
              </w:rPr>
            </w:pPr>
            <w:r w:rsidRPr="008E0FA0">
              <w:rPr>
                <w:rFonts w:ascii="Calibri" w:hAnsi="Calibri" w:cs="Arial"/>
                <w:b/>
                <w:color w:val="000000"/>
                <w:sz w:val="22"/>
                <w:szCs w:val="22"/>
              </w:rPr>
              <w:t>People</w:t>
            </w:r>
          </w:p>
        </w:tc>
      </w:tr>
      <w:tr w:rsidR="002418F9" w14:paraId="207D900D" w14:textId="77777777" w:rsidTr="008E0FA0">
        <w:tblPrEx>
          <w:tblLook w:val="04A0" w:firstRow="1" w:lastRow="0" w:firstColumn="1" w:lastColumn="0" w:noHBand="0" w:noVBand="1"/>
        </w:tblPrEx>
        <w:trPr>
          <w:trHeight w:val="325"/>
        </w:trPr>
        <w:tc>
          <w:tcPr>
            <w:tcW w:w="10207" w:type="dxa"/>
            <w:gridSpan w:val="3"/>
            <w:shd w:val="clear" w:color="auto" w:fill="auto"/>
          </w:tcPr>
          <w:p w14:paraId="2829925F" w14:textId="77777777" w:rsidR="002418F9" w:rsidRPr="008E0FA0" w:rsidRDefault="002418F9" w:rsidP="008E0FA0">
            <w:pPr>
              <w:pStyle w:val="ListParagraph"/>
              <w:numPr>
                <w:ilvl w:val="0"/>
                <w:numId w:val="24"/>
              </w:numPr>
              <w:rPr>
                <w:rFonts w:ascii="Calibri" w:hAnsi="Calibri" w:cs="Arial"/>
                <w:color w:val="000000"/>
                <w:sz w:val="22"/>
                <w:szCs w:val="22"/>
              </w:rPr>
            </w:pPr>
            <w:r w:rsidRPr="008E0FA0">
              <w:rPr>
                <w:rFonts w:ascii="Calibri" w:hAnsi="Calibri" w:cs="Arial"/>
                <w:color w:val="000000"/>
                <w:sz w:val="22"/>
                <w:szCs w:val="22"/>
              </w:rPr>
              <w:t>We care about the happiness and wellbeing of our customers and employees</w:t>
            </w:r>
          </w:p>
          <w:p w14:paraId="5DE11F60" w14:textId="77777777" w:rsidR="002418F9" w:rsidRPr="008E0FA0" w:rsidRDefault="002418F9" w:rsidP="008E0FA0">
            <w:pPr>
              <w:ind w:left="360"/>
              <w:rPr>
                <w:rFonts w:ascii="Calibri" w:hAnsi="Calibri" w:cs="Arial"/>
                <w:color w:val="000000"/>
                <w:sz w:val="22"/>
                <w:szCs w:val="22"/>
              </w:rPr>
            </w:pPr>
          </w:p>
        </w:tc>
      </w:tr>
      <w:tr w:rsidR="002418F9" w14:paraId="44271AB9"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0C0C04F6" w14:textId="77777777" w:rsidR="002418F9" w:rsidRPr="008E0FA0" w:rsidRDefault="002418F9">
            <w:pPr>
              <w:rPr>
                <w:rFonts w:ascii="Calibri" w:hAnsi="Calibri" w:cs="Arial"/>
                <w:b/>
                <w:sz w:val="22"/>
                <w:szCs w:val="22"/>
              </w:rPr>
            </w:pPr>
            <w:r w:rsidRPr="008E0FA0">
              <w:rPr>
                <w:rFonts w:ascii="Calibri" w:hAnsi="Calibri" w:cs="Arial"/>
                <w:b/>
                <w:color w:val="000000"/>
                <w:sz w:val="22"/>
                <w:szCs w:val="22"/>
              </w:rPr>
              <w:t>Passion</w:t>
            </w:r>
          </w:p>
        </w:tc>
      </w:tr>
      <w:tr w:rsidR="002418F9" w14:paraId="07CC8F08" w14:textId="77777777" w:rsidTr="008E0FA0">
        <w:tblPrEx>
          <w:tblLook w:val="04A0" w:firstRow="1" w:lastRow="0" w:firstColumn="1" w:lastColumn="0" w:noHBand="0" w:noVBand="1"/>
        </w:tblPrEx>
        <w:trPr>
          <w:trHeight w:val="325"/>
        </w:trPr>
        <w:tc>
          <w:tcPr>
            <w:tcW w:w="10207" w:type="dxa"/>
            <w:gridSpan w:val="3"/>
            <w:shd w:val="clear" w:color="auto" w:fill="auto"/>
          </w:tcPr>
          <w:p w14:paraId="2B38FE61" w14:textId="77777777" w:rsidR="002418F9" w:rsidRPr="008E0FA0" w:rsidRDefault="002418F9" w:rsidP="008E0FA0">
            <w:pPr>
              <w:pStyle w:val="ListParagraph"/>
              <w:numPr>
                <w:ilvl w:val="0"/>
                <w:numId w:val="25"/>
              </w:numPr>
              <w:rPr>
                <w:rFonts w:ascii="Calibri" w:hAnsi="Calibri" w:cs="Arial"/>
                <w:color w:val="000000"/>
                <w:sz w:val="22"/>
                <w:szCs w:val="22"/>
              </w:rPr>
            </w:pPr>
            <w:r w:rsidRPr="008E0FA0">
              <w:rPr>
                <w:rFonts w:ascii="Calibri" w:hAnsi="Calibri" w:cs="Arial"/>
                <w:color w:val="000000"/>
                <w:sz w:val="22"/>
                <w:szCs w:val="22"/>
              </w:rPr>
              <w:t xml:space="preserve">We approach everything with energy, drive, </w:t>
            </w:r>
            <w:proofErr w:type="gramStart"/>
            <w:r w:rsidRPr="008E0FA0">
              <w:rPr>
                <w:rFonts w:ascii="Calibri" w:hAnsi="Calibri" w:cs="Arial"/>
                <w:color w:val="000000"/>
                <w:sz w:val="22"/>
                <w:szCs w:val="22"/>
              </w:rPr>
              <w:t>determination</w:t>
            </w:r>
            <w:proofErr w:type="gramEnd"/>
            <w:r w:rsidRPr="008E0FA0">
              <w:rPr>
                <w:rFonts w:ascii="Calibri" w:hAnsi="Calibri" w:cs="Arial"/>
                <w:color w:val="000000"/>
                <w:sz w:val="22"/>
                <w:szCs w:val="22"/>
              </w:rPr>
              <w:t xml:space="preserve"> and enthusiasm </w:t>
            </w:r>
          </w:p>
          <w:p w14:paraId="44839A8B" w14:textId="77777777" w:rsidR="002418F9" w:rsidRPr="008E0FA0" w:rsidRDefault="002418F9">
            <w:pPr>
              <w:pStyle w:val="ListParagraph"/>
              <w:rPr>
                <w:rFonts w:ascii="Calibri" w:hAnsi="Calibri" w:cs="Arial"/>
                <w:color w:val="000000"/>
                <w:sz w:val="22"/>
                <w:szCs w:val="22"/>
              </w:rPr>
            </w:pPr>
          </w:p>
        </w:tc>
      </w:tr>
      <w:tr w:rsidR="002418F9" w14:paraId="547E61A7"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4D97D2CA" w14:textId="77777777" w:rsidR="002418F9" w:rsidRPr="008E0FA0" w:rsidRDefault="002418F9" w:rsidP="008E0FA0">
            <w:pPr>
              <w:ind w:left="2127" w:hanging="2127"/>
              <w:rPr>
                <w:rFonts w:ascii="Calibri" w:hAnsi="Calibri" w:cs="Arial"/>
                <w:b/>
                <w:sz w:val="22"/>
                <w:szCs w:val="22"/>
              </w:rPr>
            </w:pPr>
            <w:r w:rsidRPr="008E0FA0">
              <w:rPr>
                <w:rFonts w:ascii="Calibri" w:hAnsi="Calibri" w:cs="Arial"/>
                <w:b/>
                <w:color w:val="000000"/>
                <w:sz w:val="22"/>
                <w:szCs w:val="22"/>
              </w:rPr>
              <w:t>Inclusion</w:t>
            </w:r>
          </w:p>
        </w:tc>
      </w:tr>
      <w:tr w:rsidR="002418F9" w14:paraId="57B92D3C" w14:textId="77777777" w:rsidTr="008E0FA0">
        <w:tblPrEx>
          <w:tblLook w:val="04A0" w:firstRow="1" w:lastRow="0" w:firstColumn="1" w:lastColumn="0" w:noHBand="0" w:noVBand="1"/>
        </w:tblPrEx>
        <w:trPr>
          <w:trHeight w:val="325"/>
        </w:trPr>
        <w:tc>
          <w:tcPr>
            <w:tcW w:w="10207" w:type="dxa"/>
            <w:gridSpan w:val="3"/>
            <w:shd w:val="clear" w:color="auto" w:fill="auto"/>
          </w:tcPr>
          <w:p w14:paraId="0F752E72" w14:textId="77777777" w:rsidR="002418F9" w:rsidRPr="008E0FA0" w:rsidRDefault="002418F9" w:rsidP="008E0FA0">
            <w:pPr>
              <w:pStyle w:val="ListParagraph"/>
              <w:numPr>
                <w:ilvl w:val="0"/>
                <w:numId w:val="26"/>
              </w:numPr>
              <w:rPr>
                <w:rFonts w:ascii="Calibri" w:hAnsi="Calibri" w:cs="Arial"/>
                <w:sz w:val="22"/>
                <w:szCs w:val="22"/>
              </w:rPr>
            </w:pPr>
            <w:r w:rsidRPr="008E0FA0">
              <w:rPr>
                <w:rFonts w:ascii="Calibri" w:hAnsi="Calibri" w:cs="Arial"/>
                <w:sz w:val="22"/>
                <w:szCs w:val="22"/>
              </w:rPr>
              <w:t>We draw strength from our differences and work collaboratively</w:t>
            </w:r>
          </w:p>
          <w:p w14:paraId="1D8378AC" w14:textId="77777777" w:rsidR="002418F9" w:rsidRPr="008E0FA0" w:rsidRDefault="002418F9">
            <w:pPr>
              <w:pStyle w:val="ListParagraph"/>
              <w:rPr>
                <w:rFonts w:ascii="Calibri" w:hAnsi="Calibri" w:cs="Arial"/>
                <w:b/>
                <w:sz w:val="22"/>
                <w:szCs w:val="22"/>
              </w:rPr>
            </w:pPr>
          </w:p>
        </w:tc>
      </w:tr>
      <w:tr w:rsidR="002418F9" w14:paraId="590ED539"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76092CF6" w14:textId="77777777" w:rsidR="002418F9" w:rsidRPr="008E0FA0" w:rsidRDefault="002418F9" w:rsidP="008E0FA0">
            <w:pPr>
              <w:ind w:left="2127" w:hanging="2127"/>
              <w:rPr>
                <w:rFonts w:ascii="Calibri" w:hAnsi="Calibri" w:cs="Arial"/>
                <w:b/>
                <w:sz w:val="22"/>
                <w:szCs w:val="22"/>
              </w:rPr>
            </w:pPr>
            <w:r w:rsidRPr="008E0FA0">
              <w:rPr>
                <w:rFonts w:ascii="Calibri" w:hAnsi="Calibri" w:cs="Arial"/>
                <w:b/>
                <w:color w:val="000000"/>
                <w:sz w:val="22"/>
                <w:szCs w:val="22"/>
              </w:rPr>
              <w:t>Responsibility</w:t>
            </w:r>
          </w:p>
        </w:tc>
      </w:tr>
      <w:tr w:rsidR="002418F9" w14:paraId="07C3C996" w14:textId="77777777" w:rsidTr="008E0FA0">
        <w:tblPrEx>
          <w:tblLook w:val="04A0" w:firstRow="1" w:lastRow="0" w:firstColumn="1" w:lastColumn="0" w:noHBand="0" w:noVBand="1"/>
        </w:tblPrEx>
        <w:trPr>
          <w:trHeight w:val="325"/>
        </w:trPr>
        <w:tc>
          <w:tcPr>
            <w:tcW w:w="10207" w:type="dxa"/>
            <w:gridSpan w:val="3"/>
            <w:shd w:val="clear" w:color="auto" w:fill="auto"/>
          </w:tcPr>
          <w:p w14:paraId="2916CF4A" w14:textId="77777777" w:rsidR="002418F9" w:rsidRPr="008E0FA0" w:rsidRDefault="002418F9" w:rsidP="008E0FA0">
            <w:pPr>
              <w:pStyle w:val="ListParagraph"/>
              <w:numPr>
                <w:ilvl w:val="0"/>
                <w:numId w:val="27"/>
              </w:numPr>
              <w:rPr>
                <w:rFonts w:ascii="Calibri" w:hAnsi="Calibri" w:cs="Arial"/>
                <w:color w:val="000000"/>
                <w:sz w:val="22"/>
                <w:szCs w:val="22"/>
              </w:rPr>
            </w:pPr>
            <w:r w:rsidRPr="008E0FA0">
              <w:rPr>
                <w:rFonts w:ascii="Calibri" w:hAnsi="Calibri" w:cs="Arial"/>
                <w:color w:val="000000"/>
                <w:sz w:val="22"/>
                <w:szCs w:val="22"/>
              </w:rPr>
              <w:t xml:space="preserve">We own problems and deliver effective, lasting solutions </w:t>
            </w:r>
          </w:p>
          <w:p w14:paraId="6B1B0CB7" w14:textId="77777777" w:rsidR="002418F9" w:rsidRPr="008E0FA0" w:rsidRDefault="002418F9">
            <w:pPr>
              <w:pStyle w:val="ListParagraph"/>
              <w:rPr>
                <w:rFonts w:ascii="Calibri" w:hAnsi="Calibri" w:cs="Arial"/>
                <w:color w:val="000000"/>
                <w:sz w:val="22"/>
                <w:szCs w:val="22"/>
              </w:rPr>
            </w:pPr>
          </w:p>
        </w:tc>
      </w:tr>
      <w:tr w:rsidR="002418F9" w14:paraId="4A9727D6"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7D1931C4" w14:textId="77777777" w:rsidR="002418F9" w:rsidRPr="008E0FA0" w:rsidRDefault="002418F9">
            <w:pPr>
              <w:rPr>
                <w:rFonts w:ascii="Calibri" w:hAnsi="Calibri" w:cs="Arial"/>
                <w:b/>
                <w:sz w:val="22"/>
                <w:szCs w:val="22"/>
              </w:rPr>
            </w:pPr>
            <w:r w:rsidRPr="008E0FA0">
              <w:rPr>
                <w:rFonts w:ascii="Calibri" w:hAnsi="Calibri" w:cs="Arial"/>
                <w:b/>
                <w:color w:val="000000"/>
                <w:sz w:val="22"/>
                <w:szCs w:val="22"/>
              </w:rPr>
              <w:t>Impact</w:t>
            </w:r>
          </w:p>
        </w:tc>
      </w:tr>
      <w:tr w:rsidR="002418F9" w14:paraId="72E8110B" w14:textId="77777777" w:rsidTr="008E0FA0">
        <w:tblPrEx>
          <w:tblLook w:val="04A0" w:firstRow="1" w:lastRow="0" w:firstColumn="1" w:lastColumn="0" w:noHBand="0" w:noVBand="1"/>
        </w:tblPrEx>
        <w:trPr>
          <w:trHeight w:val="325"/>
        </w:trPr>
        <w:tc>
          <w:tcPr>
            <w:tcW w:w="10207" w:type="dxa"/>
            <w:gridSpan w:val="3"/>
            <w:shd w:val="clear" w:color="auto" w:fill="auto"/>
          </w:tcPr>
          <w:p w14:paraId="23E00B7E" w14:textId="77777777" w:rsidR="002418F9" w:rsidRPr="008E0FA0" w:rsidRDefault="002418F9" w:rsidP="008E0FA0">
            <w:pPr>
              <w:pStyle w:val="ListParagraph"/>
              <w:numPr>
                <w:ilvl w:val="0"/>
                <w:numId w:val="27"/>
              </w:numPr>
              <w:rPr>
                <w:rFonts w:ascii="Calibri" w:hAnsi="Calibri" w:cs="Arial"/>
                <w:color w:val="000000"/>
                <w:sz w:val="22"/>
                <w:szCs w:val="22"/>
              </w:rPr>
            </w:pPr>
            <w:r w:rsidRPr="008E0FA0">
              <w:rPr>
                <w:rFonts w:ascii="Calibri" w:hAnsi="Calibri" w:cs="Arial"/>
                <w:color w:val="000000"/>
                <w:sz w:val="22"/>
                <w:szCs w:val="22"/>
              </w:rPr>
              <w:t xml:space="preserve">We measure what we do by the difference we make </w:t>
            </w:r>
          </w:p>
          <w:p w14:paraId="6525B6F0" w14:textId="77777777" w:rsidR="002418F9" w:rsidRPr="008E0FA0" w:rsidRDefault="002418F9">
            <w:pPr>
              <w:pStyle w:val="ListParagraph"/>
              <w:rPr>
                <w:rFonts w:ascii="Calibri" w:hAnsi="Calibri" w:cs="Arial"/>
                <w:color w:val="000000"/>
                <w:sz w:val="22"/>
                <w:szCs w:val="22"/>
              </w:rPr>
            </w:pPr>
          </w:p>
        </w:tc>
      </w:tr>
      <w:tr w:rsidR="002418F9" w14:paraId="53802EBB" w14:textId="77777777" w:rsidTr="008E0FA0">
        <w:tblPrEx>
          <w:tblLook w:val="04A0" w:firstRow="1" w:lastRow="0" w:firstColumn="1" w:lastColumn="0" w:noHBand="0" w:noVBand="1"/>
        </w:tblPrEx>
        <w:trPr>
          <w:trHeight w:val="325"/>
        </w:trPr>
        <w:tc>
          <w:tcPr>
            <w:tcW w:w="10207" w:type="dxa"/>
            <w:gridSpan w:val="3"/>
            <w:shd w:val="clear" w:color="auto" w:fill="auto"/>
            <w:hideMark/>
          </w:tcPr>
          <w:p w14:paraId="4BE2B680" w14:textId="77777777" w:rsidR="002418F9" w:rsidRPr="008E0FA0" w:rsidRDefault="002418F9" w:rsidP="008E0FA0">
            <w:pPr>
              <w:ind w:left="2127" w:hanging="2127"/>
              <w:rPr>
                <w:rFonts w:ascii="Calibri" w:hAnsi="Calibri" w:cs="Arial"/>
                <w:b/>
                <w:sz w:val="22"/>
                <w:szCs w:val="22"/>
              </w:rPr>
            </w:pPr>
            <w:r w:rsidRPr="008E0FA0">
              <w:rPr>
                <w:rFonts w:ascii="Calibri" w:hAnsi="Calibri" w:cs="Arial"/>
                <w:b/>
                <w:sz w:val="22"/>
                <w:szCs w:val="22"/>
              </w:rPr>
              <w:t xml:space="preserve">Other </w:t>
            </w:r>
          </w:p>
        </w:tc>
      </w:tr>
      <w:tr w:rsidR="002418F9" w14:paraId="6021B5EC" w14:textId="77777777" w:rsidTr="008E0FA0">
        <w:tblPrEx>
          <w:tblLook w:val="04A0" w:firstRow="1" w:lastRow="0" w:firstColumn="1" w:lastColumn="0" w:noHBand="0" w:noVBand="1"/>
        </w:tblPrEx>
        <w:trPr>
          <w:trHeight w:val="325"/>
        </w:trPr>
        <w:tc>
          <w:tcPr>
            <w:tcW w:w="10207" w:type="dxa"/>
            <w:gridSpan w:val="3"/>
            <w:shd w:val="clear" w:color="auto" w:fill="auto"/>
          </w:tcPr>
          <w:p w14:paraId="778D9ACA" w14:textId="77777777" w:rsidR="002418F9" w:rsidRPr="008E0FA0" w:rsidRDefault="002418F9" w:rsidP="008E0FA0">
            <w:pPr>
              <w:pStyle w:val="ListParagraph"/>
              <w:numPr>
                <w:ilvl w:val="0"/>
                <w:numId w:val="27"/>
              </w:numPr>
              <w:rPr>
                <w:rFonts w:ascii="Calibri" w:hAnsi="Calibri" w:cs="Arial"/>
                <w:sz w:val="22"/>
                <w:szCs w:val="22"/>
              </w:rPr>
            </w:pPr>
            <w:r w:rsidRPr="008E0FA0">
              <w:rPr>
                <w:rFonts w:ascii="Calibri" w:hAnsi="Calibri" w:cs="Arial"/>
                <w:sz w:val="22"/>
                <w:szCs w:val="22"/>
              </w:rPr>
              <w:t>Commit to supporting L&amp;Q’s environmental policy and social mission</w:t>
            </w:r>
          </w:p>
          <w:p w14:paraId="0E7835F1" w14:textId="77777777" w:rsidR="002418F9" w:rsidRPr="008E0FA0" w:rsidRDefault="002418F9" w:rsidP="008E0FA0">
            <w:pPr>
              <w:pStyle w:val="ListParagraph"/>
              <w:numPr>
                <w:ilvl w:val="0"/>
                <w:numId w:val="27"/>
              </w:numPr>
              <w:rPr>
                <w:rFonts w:ascii="Calibri" w:hAnsi="Calibri" w:cs="Arial"/>
                <w:color w:val="000000"/>
                <w:sz w:val="22"/>
                <w:szCs w:val="22"/>
              </w:rPr>
            </w:pPr>
            <w:r w:rsidRPr="008E0FA0">
              <w:rPr>
                <w:rFonts w:ascii="Calibri" w:hAnsi="Calibri" w:cs="Arial"/>
                <w:sz w:val="22"/>
                <w:szCs w:val="22"/>
              </w:rPr>
              <w:lastRenderedPageBreak/>
              <w:t xml:space="preserve">I will </w:t>
            </w:r>
            <w:r w:rsidRPr="008E0FA0">
              <w:rPr>
                <w:rFonts w:ascii="Calibri" w:hAnsi="Calibri" w:cs="Arial"/>
                <w:color w:val="000000"/>
                <w:sz w:val="22"/>
                <w:szCs w:val="22"/>
              </w:rPr>
              <w:t>comply with all L&amp;Q Health and Safety policies and procedures and commit to working towards best practice in the control of health and safety risks</w:t>
            </w:r>
          </w:p>
          <w:p w14:paraId="34BA0A16" w14:textId="77777777" w:rsidR="002418F9" w:rsidRPr="008E0FA0" w:rsidRDefault="002418F9">
            <w:pPr>
              <w:rPr>
                <w:rFonts w:ascii="Calibri" w:hAnsi="Calibri" w:cs="Arial"/>
                <w:color w:val="000000"/>
                <w:sz w:val="22"/>
                <w:szCs w:val="22"/>
              </w:rPr>
            </w:pPr>
          </w:p>
        </w:tc>
      </w:tr>
    </w:tbl>
    <w:p w14:paraId="084D06F7" w14:textId="77777777" w:rsidR="008228E6" w:rsidRPr="006466F3" w:rsidRDefault="008228E6" w:rsidP="007538A6">
      <w:pPr>
        <w:rPr>
          <w:rFonts w:ascii="Arial" w:hAnsi="Arial" w:cs="Arial"/>
          <w:sz w:val="22"/>
          <w:szCs w:val="22"/>
        </w:rPr>
      </w:pPr>
    </w:p>
    <w:sectPr w:rsidR="008228E6" w:rsidRPr="006466F3" w:rsidSect="006477C3">
      <w:headerReference w:type="default" r:id="rId8"/>
      <w:pgSz w:w="11906" w:h="16838"/>
      <w:pgMar w:top="851" w:right="1134" w:bottom="851"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3722" w14:textId="77777777" w:rsidR="00765D92" w:rsidRDefault="00765D92">
      <w:r>
        <w:separator/>
      </w:r>
    </w:p>
  </w:endnote>
  <w:endnote w:type="continuationSeparator" w:id="0">
    <w:p w14:paraId="693D5F70" w14:textId="77777777" w:rsidR="00765D92" w:rsidRDefault="0076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0D83F" w14:textId="77777777" w:rsidR="00765D92" w:rsidRDefault="00765D92">
      <w:r>
        <w:separator/>
      </w:r>
    </w:p>
  </w:footnote>
  <w:footnote w:type="continuationSeparator" w:id="0">
    <w:p w14:paraId="60461567" w14:textId="77777777" w:rsidR="00765D92" w:rsidRDefault="0076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F823" w14:textId="77777777" w:rsidR="00C038E4" w:rsidRDefault="00C038E4" w:rsidP="001048BE">
    <w:pPr>
      <w:pStyle w:val="Header"/>
    </w:pPr>
  </w:p>
  <w:p w14:paraId="7435380B" w14:textId="77777777" w:rsidR="00C038E4" w:rsidRPr="001048BE" w:rsidRDefault="00C038E4"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06E02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0040043"/>
    <w:multiLevelType w:val="hybridMultilevel"/>
    <w:tmpl w:val="5FD4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500C8B"/>
    <w:multiLevelType w:val="hybridMultilevel"/>
    <w:tmpl w:val="BEB23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5"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F85951"/>
    <w:multiLevelType w:val="hybridMultilevel"/>
    <w:tmpl w:val="A462D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6"/>
  </w:num>
  <w:num w:numId="4">
    <w:abstractNumId w:val="12"/>
  </w:num>
  <w:num w:numId="5">
    <w:abstractNumId w:val="8"/>
  </w:num>
  <w:num w:numId="6">
    <w:abstractNumId w:val="20"/>
  </w:num>
  <w:num w:numId="7">
    <w:abstractNumId w:val="0"/>
  </w:num>
  <w:num w:numId="8">
    <w:abstractNumId w:val="3"/>
  </w:num>
  <w:num w:numId="9">
    <w:abstractNumId w:val="19"/>
  </w:num>
  <w:num w:numId="10">
    <w:abstractNumId w:val="1"/>
  </w:num>
  <w:num w:numId="11">
    <w:abstractNumId w:val="18"/>
  </w:num>
  <w:num w:numId="12">
    <w:abstractNumId w:val="9"/>
  </w:num>
  <w:num w:numId="13">
    <w:abstractNumId w:val="6"/>
  </w:num>
  <w:num w:numId="14">
    <w:abstractNumId w:val="17"/>
  </w:num>
  <w:num w:numId="15">
    <w:abstractNumId w:val="2"/>
  </w:num>
  <w:num w:numId="16">
    <w:abstractNumId w:val="5"/>
  </w:num>
  <w:num w:numId="17">
    <w:abstractNumId w:val="7"/>
  </w:num>
  <w:num w:numId="18">
    <w:abstractNumId w:val="4"/>
  </w:num>
  <w:num w:numId="19">
    <w:abstractNumId w:val="15"/>
  </w:num>
  <w:num w:numId="20">
    <w:abstractNumId w:val="6"/>
  </w:num>
  <w:num w:numId="21">
    <w:abstractNumId w:val="13"/>
  </w:num>
  <w:num w:numId="22">
    <w:abstractNumId w:val="10"/>
  </w:num>
  <w:num w:numId="23">
    <w:abstractNumId w:val="21"/>
  </w:num>
  <w:num w:numId="24">
    <w:abstractNumId w:val="5"/>
  </w:num>
  <w:num w:numId="25">
    <w:abstractNumId w:val="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31DE1"/>
    <w:rsid w:val="00060806"/>
    <w:rsid w:val="00064642"/>
    <w:rsid w:val="00074ADA"/>
    <w:rsid w:val="000855E8"/>
    <w:rsid w:val="000C6768"/>
    <w:rsid w:val="000F6E71"/>
    <w:rsid w:val="001036D8"/>
    <w:rsid w:val="001048BE"/>
    <w:rsid w:val="001142D9"/>
    <w:rsid w:val="00121B9E"/>
    <w:rsid w:val="00180A19"/>
    <w:rsid w:val="00185EF1"/>
    <w:rsid w:val="00193CC0"/>
    <w:rsid w:val="001B7366"/>
    <w:rsid w:val="001C27AF"/>
    <w:rsid w:val="001C2E3F"/>
    <w:rsid w:val="001E0CC2"/>
    <w:rsid w:val="002054CE"/>
    <w:rsid w:val="00215C94"/>
    <w:rsid w:val="002418F9"/>
    <w:rsid w:val="002848B7"/>
    <w:rsid w:val="002947F9"/>
    <w:rsid w:val="002B2564"/>
    <w:rsid w:val="002C1A0C"/>
    <w:rsid w:val="002C3226"/>
    <w:rsid w:val="002C3E2F"/>
    <w:rsid w:val="003048AE"/>
    <w:rsid w:val="00337E4E"/>
    <w:rsid w:val="00357107"/>
    <w:rsid w:val="003C7C09"/>
    <w:rsid w:val="003D783C"/>
    <w:rsid w:val="003F1D58"/>
    <w:rsid w:val="003F74A5"/>
    <w:rsid w:val="004270C7"/>
    <w:rsid w:val="00436336"/>
    <w:rsid w:val="00446E56"/>
    <w:rsid w:val="004654FD"/>
    <w:rsid w:val="004762BB"/>
    <w:rsid w:val="004837D7"/>
    <w:rsid w:val="00487958"/>
    <w:rsid w:val="004A6D4C"/>
    <w:rsid w:val="004B13E5"/>
    <w:rsid w:val="004C379E"/>
    <w:rsid w:val="004C3B58"/>
    <w:rsid w:val="004E6309"/>
    <w:rsid w:val="00500F95"/>
    <w:rsid w:val="00552DA6"/>
    <w:rsid w:val="005952B4"/>
    <w:rsid w:val="005C1B27"/>
    <w:rsid w:val="005C2C82"/>
    <w:rsid w:val="005F02CC"/>
    <w:rsid w:val="0060616A"/>
    <w:rsid w:val="00625699"/>
    <w:rsid w:val="00626AE8"/>
    <w:rsid w:val="00633992"/>
    <w:rsid w:val="006466F3"/>
    <w:rsid w:val="006477C3"/>
    <w:rsid w:val="00663A37"/>
    <w:rsid w:val="00664C72"/>
    <w:rsid w:val="006A0BA7"/>
    <w:rsid w:val="006D41DB"/>
    <w:rsid w:val="00710114"/>
    <w:rsid w:val="007252B0"/>
    <w:rsid w:val="0075078F"/>
    <w:rsid w:val="00751111"/>
    <w:rsid w:val="007538A6"/>
    <w:rsid w:val="00765D92"/>
    <w:rsid w:val="007A4889"/>
    <w:rsid w:val="007C2327"/>
    <w:rsid w:val="007C634A"/>
    <w:rsid w:val="007D7969"/>
    <w:rsid w:val="008228E6"/>
    <w:rsid w:val="00825618"/>
    <w:rsid w:val="0082611B"/>
    <w:rsid w:val="008448EA"/>
    <w:rsid w:val="0087481A"/>
    <w:rsid w:val="00882FC8"/>
    <w:rsid w:val="008A6728"/>
    <w:rsid w:val="008B0530"/>
    <w:rsid w:val="008E0FA0"/>
    <w:rsid w:val="008E43BA"/>
    <w:rsid w:val="008E7859"/>
    <w:rsid w:val="008F5EB5"/>
    <w:rsid w:val="00902540"/>
    <w:rsid w:val="00905546"/>
    <w:rsid w:val="009418AA"/>
    <w:rsid w:val="00954F29"/>
    <w:rsid w:val="009736B6"/>
    <w:rsid w:val="00980BCE"/>
    <w:rsid w:val="009928FC"/>
    <w:rsid w:val="009A13D3"/>
    <w:rsid w:val="009A3019"/>
    <w:rsid w:val="009A67F4"/>
    <w:rsid w:val="009D1CC6"/>
    <w:rsid w:val="009D5C23"/>
    <w:rsid w:val="009D746C"/>
    <w:rsid w:val="009E64F3"/>
    <w:rsid w:val="00A06CDC"/>
    <w:rsid w:val="00A21C4B"/>
    <w:rsid w:val="00A272E6"/>
    <w:rsid w:val="00A37F52"/>
    <w:rsid w:val="00A6679F"/>
    <w:rsid w:val="00A7792A"/>
    <w:rsid w:val="00A80360"/>
    <w:rsid w:val="00A8065C"/>
    <w:rsid w:val="00AA0585"/>
    <w:rsid w:val="00AB17DC"/>
    <w:rsid w:val="00B37CDA"/>
    <w:rsid w:val="00B37DCF"/>
    <w:rsid w:val="00B51945"/>
    <w:rsid w:val="00B85F59"/>
    <w:rsid w:val="00B943F3"/>
    <w:rsid w:val="00BE07E1"/>
    <w:rsid w:val="00C038E4"/>
    <w:rsid w:val="00C417A4"/>
    <w:rsid w:val="00C6567D"/>
    <w:rsid w:val="00C75C14"/>
    <w:rsid w:val="00C76CF9"/>
    <w:rsid w:val="00C76D6E"/>
    <w:rsid w:val="00C84B2C"/>
    <w:rsid w:val="00CC44E0"/>
    <w:rsid w:val="00CF2392"/>
    <w:rsid w:val="00CF2F57"/>
    <w:rsid w:val="00D05BF8"/>
    <w:rsid w:val="00D106F9"/>
    <w:rsid w:val="00D12A65"/>
    <w:rsid w:val="00D14AC6"/>
    <w:rsid w:val="00D20B7E"/>
    <w:rsid w:val="00D22E0C"/>
    <w:rsid w:val="00D42939"/>
    <w:rsid w:val="00D762A9"/>
    <w:rsid w:val="00D835CD"/>
    <w:rsid w:val="00DC146F"/>
    <w:rsid w:val="00DD102E"/>
    <w:rsid w:val="00DF1928"/>
    <w:rsid w:val="00DF287F"/>
    <w:rsid w:val="00E03CBA"/>
    <w:rsid w:val="00E45053"/>
    <w:rsid w:val="00E53EC3"/>
    <w:rsid w:val="00E552E6"/>
    <w:rsid w:val="00E74970"/>
    <w:rsid w:val="00E83CA9"/>
    <w:rsid w:val="00EA0B61"/>
    <w:rsid w:val="00EB49CE"/>
    <w:rsid w:val="00EC0C91"/>
    <w:rsid w:val="00EE0558"/>
    <w:rsid w:val="00EF261F"/>
    <w:rsid w:val="00F123A8"/>
    <w:rsid w:val="00F305D6"/>
    <w:rsid w:val="00F613DC"/>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6B0976"/>
  <w15:docId w15:val="{92FB2AE3-39BD-4214-9078-93CC87B1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3605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18EA-6CC4-401F-AAF0-0AD5FC6A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subject/>
  <dc:creator>Peter Brown</dc:creator>
  <cp:keywords/>
  <cp:lastModifiedBy>Hannah Brazill</cp:lastModifiedBy>
  <cp:revision>2</cp:revision>
  <cp:lastPrinted>2016-10-13T08:02:00Z</cp:lastPrinted>
  <dcterms:created xsi:type="dcterms:W3CDTF">2021-05-27T14:27:00Z</dcterms:created>
  <dcterms:modified xsi:type="dcterms:W3CDTF">2021-05-27T14:27:00Z</dcterms:modified>
</cp:coreProperties>
</file>