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46F" w:rsidRPr="00F85C99" w:rsidRDefault="00DC146F">
      <w:pPr>
        <w:pStyle w:val="Title"/>
        <w:rPr>
          <w:rFonts w:ascii="Arial" w:hAnsi="Arial" w:cs="Arial"/>
          <w:sz w:val="22"/>
          <w:szCs w:val="22"/>
        </w:rPr>
      </w:pPr>
      <w:r w:rsidRPr="00F85C99">
        <w:rPr>
          <w:rFonts w:ascii="Arial" w:hAnsi="Arial" w:cs="Arial"/>
          <w:sz w:val="22"/>
          <w:szCs w:val="22"/>
        </w:rPr>
        <w:t xml:space="preserve">L&amp;Q </w:t>
      </w:r>
      <w:r w:rsidR="00825618" w:rsidRPr="00F85C99">
        <w:rPr>
          <w:rFonts w:ascii="Arial" w:hAnsi="Arial" w:cs="Arial"/>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719"/>
        <w:gridCol w:w="709"/>
        <w:gridCol w:w="567"/>
        <w:gridCol w:w="567"/>
        <w:gridCol w:w="1134"/>
        <w:gridCol w:w="567"/>
        <w:gridCol w:w="1134"/>
        <w:gridCol w:w="567"/>
        <w:gridCol w:w="555"/>
        <w:gridCol w:w="579"/>
        <w:gridCol w:w="850"/>
      </w:tblGrid>
      <w:tr w:rsidR="00DC146F" w:rsidRPr="00F85C99" w:rsidTr="00B51945">
        <w:tc>
          <w:tcPr>
            <w:tcW w:w="1975" w:type="dxa"/>
            <w:shd w:val="clear" w:color="auto" w:fill="D9D9D9" w:themeFill="background1" w:themeFillShade="D9"/>
          </w:tcPr>
          <w:p w:rsidR="00DC146F" w:rsidRPr="00B51945" w:rsidRDefault="00DC146F">
            <w:pPr>
              <w:spacing w:before="60" w:after="60"/>
              <w:rPr>
                <w:rFonts w:ascii="Arial" w:hAnsi="Arial" w:cs="Arial"/>
                <w:b/>
                <w:sz w:val="22"/>
                <w:szCs w:val="22"/>
              </w:rPr>
            </w:pPr>
            <w:r w:rsidRPr="00B51945">
              <w:rPr>
                <w:rFonts w:ascii="Arial" w:hAnsi="Arial" w:cs="Arial"/>
                <w:b/>
                <w:sz w:val="22"/>
                <w:szCs w:val="22"/>
              </w:rPr>
              <w:t>Role title</w:t>
            </w:r>
          </w:p>
        </w:tc>
        <w:tc>
          <w:tcPr>
            <w:tcW w:w="5397" w:type="dxa"/>
            <w:gridSpan w:val="7"/>
          </w:tcPr>
          <w:p w:rsidR="00DC146F" w:rsidRPr="00B51945" w:rsidRDefault="00AA7DB7" w:rsidP="008F5EB5">
            <w:pPr>
              <w:pStyle w:val="Heading3"/>
              <w:keepNext w:val="0"/>
              <w:spacing w:before="60" w:after="60"/>
              <w:rPr>
                <w:rFonts w:ascii="Arial" w:hAnsi="Arial" w:cs="Arial"/>
                <w:sz w:val="22"/>
                <w:szCs w:val="22"/>
                <w:lang w:val="en-US"/>
              </w:rPr>
            </w:pPr>
            <w:r>
              <w:rPr>
                <w:rFonts w:ascii="Arial" w:hAnsi="Arial" w:cs="Arial"/>
                <w:sz w:val="22"/>
                <w:szCs w:val="22"/>
                <w:lang w:val="en-US"/>
              </w:rPr>
              <w:t>HR Advisor</w:t>
            </w:r>
          </w:p>
        </w:tc>
        <w:tc>
          <w:tcPr>
            <w:tcW w:w="1122" w:type="dxa"/>
            <w:gridSpan w:val="2"/>
            <w:shd w:val="clear" w:color="auto" w:fill="D9D9D9" w:themeFill="background1" w:themeFillShade="D9"/>
          </w:tcPr>
          <w:p w:rsidR="00DC146F" w:rsidRPr="00B51945" w:rsidRDefault="00DC146F">
            <w:pPr>
              <w:spacing w:before="60" w:after="60"/>
              <w:rPr>
                <w:rFonts w:ascii="Arial" w:hAnsi="Arial" w:cs="Arial"/>
                <w:b/>
                <w:sz w:val="22"/>
                <w:szCs w:val="22"/>
              </w:rPr>
            </w:pPr>
            <w:r w:rsidRPr="00B51945">
              <w:rPr>
                <w:rFonts w:ascii="Arial" w:hAnsi="Arial" w:cs="Arial"/>
                <w:b/>
                <w:sz w:val="22"/>
                <w:szCs w:val="22"/>
              </w:rPr>
              <w:t>Date</w:t>
            </w:r>
          </w:p>
        </w:tc>
        <w:tc>
          <w:tcPr>
            <w:tcW w:w="1429" w:type="dxa"/>
            <w:gridSpan w:val="2"/>
          </w:tcPr>
          <w:p w:rsidR="00DC146F" w:rsidRPr="00F85C99" w:rsidRDefault="00AA7DB7">
            <w:pPr>
              <w:spacing w:before="60" w:after="60"/>
              <w:rPr>
                <w:rFonts w:ascii="Arial" w:hAnsi="Arial" w:cs="Arial"/>
                <w:sz w:val="22"/>
                <w:szCs w:val="22"/>
              </w:rPr>
            </w:pPr>
            <w:r>
              <w:rPr>
                <w:rFonts w:ascii="Arial" w:hAnsi="Arial" w:cs="Arial"/>
                <w:sz w:val="22"/>
                <w:szCs w:val="22"/>
              </w:rPr>
              <w:t>1/1/19</w:t>
            </w:r>
          </w:p>
        </w:tc>
      </w:tr>
      <w:tr w:rsidR="00DC146F" w:rsidRPr="00F85C99" w:rsidTr="00B51945">
        <w:tc>
          <w:tcPr>
            <w:tcW w:w="1975" w:type="dxa"/>
            <w:shd w:val="clear" w:color="auto" w:fill="D9D9D9" w:themeFill="background1" w:themeFillShade="D9"/>
          </w:tcPr>
          <w:p w:rsidR="00DC146F" w:rsidRPr="00B51945" w:rsidRDefault="00DC146F">
            <w:pPr>
              <w:spacing w:before="60" w:after="60"/>
              <w:rPr>
                <w:rFonts w:ascii="Arial" w:hAnsi="Arial" w:cs="Arial"/>
                <w:b/>
                <w:sz w:val="22"/>
                <w:szCs w:val="22"/>
              </w:rPr>
            </w:pPr>
            <w:r w:rsidRPr="00B51945">
              <w:rPr>
                <w:rFonts w:ascii="Arial" w:hAnsi="Arial" w:cs="Arial"/>
                <w:b/>
                <w:sz w:val="22"/>
                <w:szCs w:val="22"/>
              </w:rPr>
              <w:t>Reports to</w:t>
            </w:r>
            <w:r w:rsidR="00215C94" w:rsidRPr="00B51945">
              <w:rPr>
                <w:rFonts w:ascii="Arial" w:hAnsi="Arial" w:cs="Arial"/>
                <w:b/>
                <w:sz w:val="22"/>
                <w:szCs w:val="22"/>
              </w:rPr>
              <w:t xml:space="preserve"> Title</w:t>
            </w:r>
          </w:p>
        </w:tc>
        <w:tc>
          <w:tcPr>
            <w:tcW w:w="5397" w:type="dxa"/>
            <w:gridSpan w:val="7"/>
          </w:tcPr>
          <w:p w:rsidR="00DC146F" w:rsidRPr="00F85C99" w:rsidRDefault="00AA7DB7">
            <w:pPr>
              <w:spacing w:before="60" w:after="60"/>
              <w:rPr>
                <w:rFonts w:ascii="Arial" w:hAnsi="Arial" w:cs="Arial"/>
                <w:sz w:val="22"/>
                <w:szCs w:val="22"/>
              </w:rPr>
            </w:pPr>
            <w:r>
              <w:rPr>
                <w:rFonts w:ascii="Arial" w:hAnsi="Arial" w:cs="Arial"/>
                <w:sz w:val="22"/>
                <w:szCs w:val="22"/>
              </w:rPr>
              <w:t>HR Business Partner/Lead HR Advisor</w:t>
            </w:r>
          </w:p>
          <w:p w:rsidR="00F85C99" w:rsidRPr="00F85C99" w:rsidRDefault="00F85C99">
            <w:pPr>
              <w:spacing w:before="60" w:after="60"/>
              <w:rPr>
                <w:rFonts w:ascii="Arial" w:hAnsi="Arial" w:cs="Arial"/>
                <w:sz w:val="22"/>
                <w:szCs w:val="22"/>
              </w:rPr>
            </w:pPr>
          </w:p>
        </w:tc>
        <w:tc>
          <w:tcPr>
            <w:tcW w:w="1122" w:type="dxa"/>
            <w:gridSpan w:val="2"/>
            <w:shd w:val="clear" w:color="auto" w:fill="D9D9D9" w:themeFill="background1" w:themeFillShade="D9"/>
          </w:tcPr>
          <w:p w:rsidR="00DC146F" w:rsidRPr="00B51945" w:rsidRDefault="00215C94">
            <w:pPr>
              <w:spacing w:before="60" w:after="60"/>
              <w:rPr>
                <w:rFonts w:ascii="Arial" w:hAnsi="Arial" w:cs="Arial"/>
                <w:b/>
                <w:sz w:val="22"/>
                <w:szCs w:val="22"/>
              </w:rPr>
            </w:pPr>
            <w:r w:rsidRPr="00B51945">
              <w:rPr>
                <w:rFonts w:ascii="Arial" w:hAnsi="Arial" w:cs="Arial"/>
                <w:b/>
                <w:sz w:val="22"/>
                <w:szCs w:val="22"/>
              </w:rPr>
              <w:t>Version</w:t>
            </w:r>
          </w:p>
        </w:tc>
        <w:tc>
          <w:tcPr>
            <w:tcW w:w="1429" w:type="dxa"/>
            <w:gridSpan w:val="2"/>
          </w:tcPr>
          <w:p w:rsidR="00DC146F" w:rsidRPr="00F85C99" w:rsidRDefault="00AA7DB7">
            <w:pPr>
              <w:spacing w:before="60" w:after="60"/>
              <w:rPr>
                <w:rFonts w:ascii="Arial" w:hAnsi="Arial" w:cs="Arial"/>
                <w:sz w:val="22"/>
                <w:szCs w:val="22"/>
              </w:rPr>
            </w:pPr>
            <w:r>
              <w:rPr>
                <w:rFonts w:ascii="Arial" w:hAnsi="Arial" w:cs="Arial"/>
                <w:sz w:val="22"/>
                <w:szCs w:val="22"/>
              </w:rPr>
              <w:t>4</w:t>
            </w:r>
          </w:p>
        </w:tc>
      </w:tr>
      <w:tr w:rsidR="00D22E0C" w:rsidRPr="00C6567D"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Yes</w:t>
            </w:r>
          </w:p>
        </w:tc>
        <w:tc>
          <w:tcPr>
            <w:tcW w:w="709"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No</w:t>
            </w:r>
          </w:p>
        </w:tc>
        <w:tc>
          <w:tcPr>
            <w:tcW w:w="567"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Standard</w:t>
            </w:r>
          </w:p>
        </w:tc>
        <w:tc>
          <w:tcPr>
            <w:tcW w:w="567"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Enhanced</w:t>
            </w:r>
          </w:p>
        </w:tc>
        <w:tc>
          <w:tcPr>
            <w:tcW w:w="567"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Pr>
                <w:rFonts w:ascii="Arial" w:hAnsi="Arial" w:cs="Arial"/>
                <w:b/>
                <w:sz w:val="12"/>
                <w:szCs w:val="12"/>
              </w:rPr>
              <w:t>Enhanced +</w:t>
            </w:r>
          </w:p>
        </w:tc>
        <w:tc>
          <w:tcPr>
            <w:tcW w:w="850"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r>
      <w:tr w:rsidR="00DC146F" w:rsidRPr="00F85C99"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146F" w:rsidRPr="00F85C99" w:rsidRDefault="00DC146F" w:rsidP="00A272E6">
            <w:pPr>
              <w:pStyle w:val="Heading1"/>
              <w:spacing w:before="120"/>
              <w:rPr>
                <w:rFonts w:ascii="Arial" w:hAnsi="Arial" w:cs="Arial"/>
                <w:b/>
                <w:sz w:val="22"/>
                <w:szCs w:val="22"/>
              </w:rPr>
            </w:pPr>
            <w:r w:rsidRPr="00F85C99">
              <w:rPr>
                <w:rFonts w:ascii="Arial" w:hAnsi="Arial" w:cs="Arial"/>
                <w:b/>
                <w:sz w:val="22"/>
                <w:szCs w:val="22"/>
              </w:rPr>
              <w:t>Responsibility for End Results</w:t>
            </w:r>
          </w:p>
        </w:tc>
      </w:tr>
      <w:tr w:rsidR="00DC146F" w:rsidRPr="00F85C99"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tcPr>
          <w:p w:rsidR="00F305D6" w:rsidRPr="001C2E3F" w:rsidRDefault="00DC146F" w:rsidP="00694306">
            <w:pPr>
              <w:pStyle w:val="Heading2"/>
              <w:rPr>
                <w:rFonts w:ascii="Arial" w:hAnsi="Arial" w:cs="Arial"/>
                <w:b/>
                <w:sz w:val="22"/>
                <w:szCs w:val="22"/>
              </w:rPr>
            </w:pPr>
            <w:r w:rsidRPr="001C2E3F">
              <w:rPr>
                <w:rFonts w:ascii="Arial" w:hAnsi="Arial" w:cs="Arial"/>
                <w:sz w:val="22"/>
                <w:szCs w:val="22"/>
              </w:rPr>
              <w:t>Purpo</w:t>
            </w:r>
            <w:r w:rsidR="002B2564" w:rsidRPr="001C2E3F">
              <w:rPr>
                <w:rFonts w:ascii="Arial" w:hAnsi="Arial" w:cs="Arial"/>
                <w:sz w:val="22"/>
                <w:szCs w:val="22"/>
              </w:rPr>
              <w:t>se</w:t>
            </w:r>
            <w:r w:rsidR="00694306">
              <w:rPr>
                <w:rFonts w:ascii="Arial" w:hAnsi="Arial" w:cs="Arial"/>
                <w:sz w:val="22"/>
                <w:szCs w:val="22"/>
              </w:rPr>
              <w:t xml:space="preserve"> - </w:t>
            </w:r>
            <w:r w:rsidR="00694306" w:rsidRPr="00953301">
              <w:rPr>
                <w:rFonts w:ascii="Arial" w:hAnsi="Arial" w:cs="Arial"/>
                <w:i w:val="0"/>
                <w:sz w:val="22"/>
                <w:szCs w:val="22"/>
              </w:rPr>
              <w:t>To support delivery of the HR service, partnering people managers across the business</w:t>
            </w:r>
            <w:r w:rsidR="00694306">
              <w:rPr>
                <w:rFonts w:ascii="Arial" w:hAnsi="Arial" w:cs="Arial"/>
                <w:i w:val="0"/>
                <w:sz w:val="22"/>
                <w:szCs w:val="22"/>
              </w:rPr>
              <w:t xml:space="preserve">. </w:t>
            </w:r>
            <w:r w:rsidR="00FB7228">
              <w:rPr>
                <w:rFonts w:ascii="Arial" w:hAnsi="Arial" w:cs="Arial"/>
                <w:i w:val="0"/>
                <w:sz w:val="22"/>
                <w:szCs w:val="22"/>
              </w:rPr>
              <w:t>Proactively l</w:t>
            </w:r>
            <w:r w:rsidR="00694306" w:rsidRPr="00953301">
              <w:rPr>
                <w:rFonts w:ascii="Arial" w:hAnsi="Arial" w:cs="Arial"/>
                <w:i w:val="0"/>
                <w:sz w:val="22"/>
                <w:szCs w:val="22"/>
              </w:rPr>
              <w:t>iaising with internal and external stakeholder</w:t>
            </w:r>
            <w:r w:rsidR="00694306">
              <w:rPr>
                <w:rFonts w:ascii="Arial" w:hAnsi="Arial" w:cs="Arial"/>
                <w:i w:val="0"/>
                <w:sz w:val="22"/>
                <w:szCs w:val="22"/>
              </w:rPr>
              <w:t>s</w:t>
            </w:r>
            <w:r w:rsidR="00694306" w:rsidRPr="00953301">
              <w:rPr>
                <w:rFonts w:ascii="Arial" w:hAnsi="Arial" w:cs="Arial"/>
                <w:i w:val="0"/>
                <w:sz w:val="22"/>
                <w:szCs w:val="22"/>
              </w:rPr>
              <w:t xml:space="preserve"> to maximise </w:t>
            </w:r>
            <w:r w:rsidR="00694306">
              <w:rPr>
                <w:rFonts w:ascii="Arial" w:hAnsi="Arial" w:cs="Arial"/>
                <w:i w:val="0"/>
                <w:sz w:val="22"/>
                <w:szCs w:val="22"/>
              </w:rPr>
              <w:t xml:space="preserve">‘people management’ </w:t>
            </w:r>
            <w:r w:rsidR="00694306" w:rsidRPr="00953301">
              <w:rPr>
                <w:rFonts w:ascii="Arial" w:hAnsi="Arial" w:cs="Arial"/>
                <w:i w:val="0"/>
                <w:sz w:val="22"/>
                <w:szCs w:val="22"/>
              </w:rPr>
              <w:t>performance and minimise employee relations disputes.</w:t>
            </w:r>
          </w:p>
        </w:tc>
      </w:tr>
      <w:tr w:rsidR="00DD102E" w:rsidRPr="00F85C99"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102E" w:rsidRPr="001C2E3F" w:rsidRDefault="00DD102E" w:rsidP="00DD102E">
            <w:pPr>
              <w:pStyle w:val="Heading2"/>
              <w:rPr>
                <w:rFonts w:ascii="Arial" w:hAnsi="Arial" w:cs="Arial"/>
                <w:b/>
                <w:sz w:val="22"/>
                <w:szCs w:val="22"/>
              </w:rPr>
            </w:pPr>
            <w:r w:rsidRPr="001C2E3F">
              <w:rPr>
                <w:rFonts w:ascii="Arial" w:hAnsi="Arial" w:cs="Arial"/>
                <w:b/>
                <w:sz w:val="22"/>
                <w:szCs w:val="22"/>
              </w:rPr>
              <w:t>Key Responsibilities / Deliverables:</w:t>
            </w: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11"/>
            <w:tcBorders>
              <w:top w:val="single" w:sz="4" w:space="0" w:color="auto"/>
              <w:left w:val="single" w:sz="4" w:space="0" w:color="auto"/>
              <w:bottom w:val="single" w:sz="6" w:space="0" w:color="auto"/>
              <w:right w:val="single" w:sz="6" w:space="0" w:color="auto"/>
            </w:tcBorders>
          </w:tcPr>
          <w:p w:rsidR="002C1A0C" w:rsidRPr="00F85C99" w:rsidRDefault="002C1A0C" w:rsidP="00A6573E">
            <w:pPr>
              <w:rPr>
                <w:rFonts w:ascii="Arial" w:hAnsi="Arial" w:cs="Arial"/>
                <w:sz w:val="22"/>
                <w:szCs w:val="22"/>
              </w:rPr>
            </w:pPr>
            <w:r w:rsidRPr="00F85C99">
              <w:rPr>
                <w:rFonts w:ascii="Arial" w:hAnsi="Arial" w:cs="Arial"/>
                <w:b/>
                <w:sz w:val="22"/>
                <w:szCs w:val="22"/>
                <w:u w:val="single"/>
              </w:rPr>
              <w:t>Main Accountabilities</w:t>
            </w:r>
            <w:r w:rsidRPr="001C2E3F">
              <w:rPr>
                <w:rFonts w:ascii="Arial" w:hAnsi="Arial" w:cs="Arial"/>
                <w:b/>
                <w:sz w:val="16"/>
                <w:szCs w:val="16"/>
              </w:rPr>
              <w:t>:</w:t>
            </w:r>
            <w:r w:rsidR="00A6573E">
              <w:rPr>
                <w:rFonts w:ascii="Arial" w:hAnsi="Arial" w:cs="Arial"/>
                <w:sz w:val="16"/>
                <w:szCs w:val="16"/>
              </w:rPr>
              <w:t xml:space="preserve">  List </w:t>
            </w:r>
            <w:r w:rsidRPr="001C2E3F">
              <w:rPr>
                <w:rFonts w:ascii="Arial" w:hAnsi="Arial" w:cs="Arial"/>
                <w:sz w:val="16"/>
                <w:szCs w:val="16"/>
              </w:rPr>
              <w:t>the major activities or functions necessary to achieve the job’s end results.  The percentage of time spent on each of these should add up to 100%.</w:t>
            </w:r>
            <w:r w:rsidRPr="00F85C99">
              <w:rPr>
                <w:rFonts w:ascii="Arial" w:hAnsi="Arial" w:cs="Arial"/>
                <w:sz w:val="22"/>
                <w:szCs w:val="22"/>
              </w:rPr>
              <w:t xml:space="preserve"> </w:t>
            </w:r>
          </w:p>
        </w:tc>
        <w:tc>
          <w:tcPr>
            <w:tcW w:w="850" w:type="dxa"/>
            <w:tcBorders>
              <w:top w:val="single" w:sz="4" w:space="0" w:color="auto"/>
              <w:left w:val="single" w:sz="6" w:space="0" w:color="auto"/>
              <w:bottom w:val="single" w:sz="6" w:space="0" w:color="auto"/>
              <w:right w:val="single" w:sz="4" w:space="0" w:color="auto"/>
            </w:tcBorders>
          </w:tcPr>
          <w:p w:rsidR="002C1A0C" w:rsidRPr="00F85C99" w:rsidRDefault="002C1A0C" w:rsidP="002054CE">
            <w:pPr>
              <w:pStyle w:val="CM4"/>
              <w:widowControl/>
              <w:jc w:val="center"/>
              <w:rPr>
                <w:rFonts w:cs="Arial"/>
                <w:b/>
                <w:i/>
                <w:sz w:val="22"/>
                <w:szCs w:val="22"/>
              </w:rPr>
            </w:pPr>
            <w:r w:rsidRPr="00F85C99">
              <w:rPr>
                <w:rFonts w:cs="Arial"/>
                <w:b/>
                <w:i/>
                <w:sz w:val="22"/>
                <w:szCs w:val="22"/>
              </w:rPr>
              <w:t>Time</w:t>
            </w:r>
          </w:p>
          <w:p w:rsidR="002C1A0C" w:rsidRPr="00F85C99" w:rsidRDefault="002C1A0C" w:rsidP="002054CE">
            <w:pPr>
              <w:pStyle w:val="CM4"/>
              <w:widowControl/>
              <w:jc w:val="center"/>
              <w:rPr>
                <w:rFonts w:cs="Arial"/>
                <w:b/>
                <w:i/>
                <w:sz w:val="22"/>
                <w:szCs w:val="22"/>
              </w:rPr>
            </w:pPr>
            <w:r w:rsidRPr="00F85C99">
              <w:rPr>
                <w:rFonts w:cs="Arial"/>
                <w:b/>
                <w:i/>
                <w:sz w:val="22"/>
                <w:szCs w:val="22"/>
              </w:rPr>
              <w:t>(%)</w:t>
            </w: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DF1928" w:rsidRPr="00F85C99" w:rsidRDefault="00C75C14" w:rsidP="00FB7228">
            <w:pPr>
              <w:numPr>
                <w:ilvl w:val="0"/>
                <w:numId w:val="5"/>
              </w:numPr>
              <w:tabs>
                <w:tab w:val="clear" w:pos="720"/>
                <w:tab w:val="num" w:pos="318"/>
              </w:tabs>
              <w:spacing w:before="40" w:after="40"/>
              <w:ind w:left="322" w:hanging="322"/>
              <w:rPr>
                <w:rFonts w:ascii="Arial" w:hAnsi="Arial" w:cs="Arial"/>
                <w:sz w:val="22"/>
                <w:szCs w:val="22"/>
              </w:rPr>
            </w:pPr>
            <w:r w:rsidRPr="00F85C99">
              <w:rPr>
                <w:rFonts w:ascii="Arial" w:hAnsi="Arial" w:cs="Arial"/>
                <w:sz w:val="22"/>
                <w:szCs w:val="22"/>
              </w:rPr>
              <w:t xml:space="preserve">Leadership </w:t>
            </w:r>
            <w:r w:rsidR="00125082">
              <w:rPr>
                <w:rFonts w:ascii="Arial" w:hAnsi="Arial" w:cs="Arial"/>
                <w:sz w:val="22"/>
                <w:szCs w:val="22"/>
              </w:rPr>
              <w:t>and</w:t>
            </w:r>
            <w:r w:rsidRPr="00F85C99">
              <w:rPr>
                <w:rFonts w:ascii="Arial" w:hAnsi="Arial" w:cs="Arial"/>
                <w:sz w:val="22"/>
                <w:szCs w:val="22"/>
              </w:rPr>
              <w:t xml:space="preserve"> management including customer service/</w:t>
            </w:r>
            <w:r w:rsidR="003E33BF">
              <w:rPr>
                <w:rFonts w:ascii="Arial" w:hAnsi="Arial" w:cs="Arial"/>
                <w:sz w:val="22"/>
                <w:szCs w:val="22"/>
              </w:rPr>
              <w:t xml:space="preserve"> </w:t>
            </w:r>
            <w:r w:rsidRPr="00F85C99">
              <w:rPr>
                <w:rFonts w:ascii="Arial" w:hAnsi="Arial" w:cs="Arial"/>
                <w:sz w:val="22"/>
                <w:szCs w:val="22"/>
              </w:rPr>
              <w:t>values</w:t>
            </w:r>
            <w:r w:rsidR="00694306">
              <w:rPr>
                <w:rFonts w:ascii="Arial" w:hAnsi="Arial" w:cs="Arial"/>
                <w:sz w:val="22"/>
                <w:szCs w:val="22"/>
              </w:rPr>
              <w:t xml:space="preserve"> - </w:t>
            </w:r>
            <w:r w:rsidR="00FB7228" w:rsidRPr="00A00740">
              <w:rPr>
                <w:rFonts w:ascii="Arial" w:hAnsi="Arial" w:cs="Arial"/>
                <w:color w:val="000000" w:themeColor="text1"/>
                <w:sz w:val="22"/>
                <w:szCs w:val="22"/>
              </w:rPr>
              <w:t xml:space="preserve">To support delivery of the HR </w:t>
            </w:r>
            <w:r w:rsidR="00625428">
              <w:rPr>
                <w:rFonts w:ascii="Arial" w:hAnsi="Arial" w:cs="Arial"/>
                <w:color w:val="000000" w:themeColor="text1"/>
                <w:sz w:val="22"/>
                <w:szCs w:val="22"/>
              </w:rPr>
              <w:t>plan</w:t>
            </w:r>
            <w:r w:rsidR="00FB7228" w:rsidRPr="00A00740">
              <w:rPr>
                <w:rFonts w:ascii="Arial" w:hAnsi="Arial" w:cs="Arial"/>
                <w:color w:val="000000" w:themeColor="text1"/>
                <w:sz w:val="22"/>
                <w:szCs w:val="22"/>
              </w:rPr>
              <w:t xml:space="preserve"> in accordance with the directorate plan and organisational values, to achieve organisational strategic objectives while having regard for the highest levels of customer service </w:t>
            </w:r>
            <w:proofErr w:type="gramStart"/>
            <w:r w:rsidR="00FB7228" w:rsidRPr="00A00740">
              <w:rPr>
                <w:rFonts w:ascii="Arial" w:hAnsi="Arial" w:cs="Arial"/>
                <w:color w:val="000000" w:themeColor="text1"/>
                <w:sz w:val="22"/>
                <w:szCs w:val="22"/>
              </w:rPr>
              <w:t>at all times</w:t>
            </w:r>
            <w:proofErr w:type="gramEnd"/>
            <w:r w:rsidR="00FB7228" w:rsidRPr="00A00740">
              <w:rPr>
                <w:rFonts w:ascii="Arial" w:hAnsi="Arial" w:cs="Arial"/>
                <w:color w:val="000000" w:themeColor="text1"/>
                <w:sz w:val="22"/>
                <w:szCs w:val="22"/>
              </w:rPr>
              <w:t>.</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75078F" w:rsidRPr="00F85C99" w:rsidRDefault="00C75C14" w:rsidP="00AC475C">
            <w:pPr>
              <w:numPr>
                <w:ilvl w:val="0"/>
                <w:numId w:val="5"/>
              </w:numPr>
              <w:tabs>
                <w:tab w:val="clear" w:pos="720"/>
                <w:tab w:val="num" w:pos="318"/>
              </w:tabs>
              <w:spacing w:before="40" w:after="40"/>
              <w:ind w:left="322" w:hanging="322"/>
              <w:rPr>
                <w:rFonts w:ascii="Arial" w:hAnsi="Arial" w:cs="Arial"/>
                <w:b/>
                <w:sz w:val="22"/>
                <w:szCs w:val="22"/>
              </w:rPr>
            </w:pPr>
            <w:r w:rsidRPr="00F85C99">
              <w:rPr>
                <w:rFonts w:ascii="Arial" w:hAnsi="Arial" w:cs="Arial"/>
                <w:sz w:val="22"/>
                <w:szCs w:val="22"/>
              </w:rPr>
              <w:t>Strategy/</w:t>
            </w:r>
            <w:r w:rsidR="003E33BF">
              <w:rPr>
                <w:rFonts w:ascii="Arial" w:hAnsi="Arial" w:cs="Arial"/>
                <w:sz w:val="22"/>
                <w:szCs w:val="22"/>
              </w:rPr>
              <w:t xml:space="preserve"> </w:t>
            </w:r>
            <w:r w:rsidRPr="00F85C99">
              <w:rPr>
                <w:rFonts w:ascii="Arial" w:hAnsi="Arial" w:cs="Arial"/>
                <w:sz w:val="22"/>
                <w:szCs w:val="22"/>
              </w:rPr>
              <w:t>achieving objectives</w:t>
            </w:r>
            <w:r w:rsidR="00FB7228">
              <w:rPr>
                <w:rFonts w:ascii="Arial" w:hAnsi="Arial" w:cs="Arial"/>
                <w:sz w:val="22"/>
                <w:szCs w:val="22"/>
              </w:rPr>
              <w:t xml:space="preserve"> - </w:t>
            </w:r>
            <w:r w:rsidR="00FB7228">
              <w:rPr>
                <w:rFonts w:ascii="Arial" w:hAnsi="Arial" w:cs="Arial"/>
                <w:color w:val="000000" w:themeColor="text1"/>
                <w:sz w:val="22"/>
                <w:szCs w:val="22"/>
              </w:rPr>
              <w:t>Work</w:t>
            </w:r>
            <w:r w:rsidR="00FB7228" w:rsidRPr="00A00740">
              <w:rPr>
                <w:rFonts w:ascii="Arial" w:hAnsi="Arial" w:cs="Arial"/>
                <w:color w:val="000000" w:themeColor="text1"/>
                <w:sz w:val="22"/>
                <w:szCs w:val="22"/>
              </w:rPr>
              <w:t xml:space="preserve"> </w:t>
            </w:r>
            <w:r w:rsidR="00FB7228">
              <w:rPr>
                <w:rFonts w:ascii="Arial" w:hAnsi="Arial" w:cs="Arial"/>
                <w:color w:val="000000" w:themeColor="text1"/>
                <w:sz w:val="22"/>
                <w:szCs w:val="22"/>
              </w:rPr>
              <w:t xml:space="preserve">proactively </w:t>
            </w:r>
            <w:r w:rsidR="00FB7228" w:rsidRPr="00A00740">
              <w:rPr>
                <w:rFonts w:ascii="Arial" w:hAnsi="Arial" w:cs="Arial"/>
                <w:color w:val="000000" w:themeColor="text1"/>
                <w:sz w:val="22"/>
                <w:szCs w:val="22"/>
              </w:rPr>
              <w:t xml:space="preserve">with </w:t>
            </w:r>
            <w:r w:rsidR="00FB7228">
              <w:rPr>
                <w:rFonts w:ascii="Arial" w:hAnsi="Arial" w:cs="Arial"/>
                <w:color w:val="000000" w:themeColor="text1"/>
                <w:sz w:val="22"/>
                <w:szCs w:val="22"/>
              </w:rPr>
              <w:t>specific</w:t>
            </w:r>
            <w:r w:rsidR="00FB7228" w:rsidRPr="00A00740">
              <w:rPr>
                <w:rFonts w:ascii="Arial" w:hAnsi="Arial" w:cs="Arial"/>
                <w:color w:val="000000" w:themeColor="text1"/>
                <w:sz w:val="22"/>
                <w:szCs w:val="22"/>
              </w:rPr>
              <w:t xml:space="preserve"> business</w:t>
            </w:r>
            <w:r w:rsidR="00FB7228">
              <w:rPr>
                <w:rFonts w:ascii="Arial" w:hAnsi="Arial" w:cs="Arial"/>
                <w:color w:val="000000" w:themeColor="text1"/>
                <w:sz w:val="22"/>
                <w:szCs w:val="22"/>
              </w:rPr>
              <w:t xml:space="preserve"> areas</w:t>
            </w:r>
            <w:r w:rsidR="00FB7228" w:rsidRPr="00A00740">
              <w:rPr>
                <w:rFonts w:ascii="Arial" w:hAnsi="Arial" w:cs="Arial"/>
                <w:color w:val="000000" w:themeColor="text1"/>
                <w:sz w:val="22"/>
                <w:szCs w:val="22"/>
              </w:rPr>
              <w:t xml:space="preserve"> to maximise performance and minimise employee relations disputes.  Support the business to increase ER capability across management teams.</w:t>
            </w:r>
            <w:r w:rsidR="00FB7228">
              <w:rPr>
                <w:rFonts w:ascii="Arial" w:hAnsi="Arial" w:cs="Arial"/>
                <w:color w:val="000000" w:themeColor="text1"/>
                <w:sz w:val="22"/>
                <w:szCs w:val="22"/>
              </w:rPr>
              <w:t xml:space="preserve">  </w:t>
            </w:r>
            <w:r w:rsidR="00FB7228" w:rsidRPr="00A00740">
              <w:rPr>
                <w:rFonts w:ascii="Arial" w:hAnsi="Arial" w:cs="Arial"/>
                <w:color w:val="000000" w:themeColor="text1"/>
                <w:sz w:val="22"/>
                <w:szCs w:val="22"/>
              </w:rPr>
              <w:t>Support</w:t>
            </w:r>
            <w:r w:rsidR="00FB7228">
              <w:rPr>
                <w:rFonts w:ascii="Arial" w:hAnsi="Arial" w:cs="Arial"/>
                <w:color w:val="000000" w:themeColor="text1"/>
                <w:sz w:val="22"/>
                <w:szCs w:val="22"/>
              </w:rPr>
              <w:t xml:space="preserve"> HR</w:t>
            </w:r>
            <w:r w:rsidR="00FB7228" w:rsidRPr="00A00740">
              <w:rPr>
                <w:rFonts w:ascii="Arial" w:hAnsi="Arial" w:cs="Arial"/>
                <w:color w:val="000000" w:themeColor="text1"/>
                <w:sz w:val="22"/>
                <w:szCs w:val="22"/>
              </w:rPr>
              <w:t xml:space="preserve"> Business Partners with </w:t>
            </w:r>
            <w:r w:rsidR="00FB7228">
              <w:rPr>
                <w:rFonts w:ascii="Arial" w:hAnsi="Arial" w:cs="Arial"/>
                <w:color w:val="000000" w:themeColor="text1"/>
                <w:sz w:val="22"/>
                <w:szCs w:val="22"/>
              </w:rPr>
              <w:t xml:space="preserve">organisational </w:t>
            </w:r>
            <w:r w:rsidR="00FB7228" w:rsidRPr="00A00740">
              <w:rPr>
                <w:rFonts w:ascii="Arial" w:hAnsi="Arial" w:cs="Arial"/>
                <w:color w:val="000000" w:themeColor="text1"/>
                <w:sz w:val="22"/>
                <w:szCs w:val="22"/>
              </w:rPr>
              <w:t xml:space="preserve">change </w:t>
            </w:r>
            <w:r w:rsidR="00FB7228">
              <w:rPr>
                <w:rFonts w:ascii="Arial" w:hAnsi="Arial" w:cs="Arial"/>
                <w:color w:val="000000" w:themeColor="text1"/>
                <w:sz w:val="22"/>
                <w:szCs w:val="22"/>
              </w:rPr>
              <w:t xml:space="preserve">projects </w:t>
            </w:r>
            <w:r w:rsidR="00FB7228" w:rsidRPr="00A00740">
              <w:rPr>
                <w:rFonts w:ascii="Arial" w:hAnsi="Arial" w:cs="Arial"/>
                <w:color w:val="000000" w:themeColor="text1"/>
                <w:sz w:val="22"/>
                <w:szCs w:val="22"/>
              </w:rPr>
              <w:t>where appropriate, facilitating restructures and ensuring that formal consultation and redundancy processes are carried out in accordance with policy and employment law.</w:t>
            </w:r>
            <w:r w:rsidR="00FB7228">
              <w:rPr>
                <w:rFonts w:ascii="Arial" w:hAnsi="Arial" w:cs="Arial"/>
                <w:color w:val="000000" w:themeColor="text1"/>
                <w:sz w:val="22"/>
                <w:szCs w:val="22"/>
              </w:rPr>
              <w:t xml:space="preserve">  </w:t>
            </w:r>
            <w:r w:rsidR="00625428">
              <w:rPr>
                <w:rFonts w:ascii="Arial" w:hAnsi="Arial" w:cs="Arial"/>
                <w:color w:val="000000" w:themeColor="text1"/>
                <w:sz w:val="22"/>
                <w:szCs w:val="22"/>
              </w:rPr>
              <w:t xml:space="preserve">Provide proactive HR advice, coaching </w:t>
            </w:r>
            <w:bookmarkStart w:id="0" w:name="_GoBack"/>
            <w:bookmarkEnd w:id="0"/>
            <w:r w:rsidR="00FB7228" w:rsidRPr="00A00740">
              <w:rPr>
                <w:rFonts w:ascii="Arial" w:hAnsi="Arial" w:cs="Arial"/>
                <w:color w:val="000000" w:themeColor="text1"/>
                <w:sz w:val="22"/>
                <w:szCs w:val="22"/>
              </w:rPr>
              <w:t>and guidance to business managers and colleagues.  Advise managers on management of staff absence and performance</w:t>
            </w:r>
            <w:r w:rsidR="00AC475C">
              <w:rPr>
                <w:rFonts w:ascii="Arial" w:hAnsi="Arial" w:cs="Arial"/>
                <w:color w:val="000000" w:themeColor="text1"/>
                <w:sz w:val="22"/>
                <w:szCs w:val="22"/>
              </w:rPr>
              <w:t>, wellbeing and employee engagement</w:t>
            </w:r>
            <w:r w:rsidR="00FB7228" w:rsidRPr="00A00740">
              <w:rPr>
                <w:rFonts w:ascii="Arial" w:hAnsi="Arial" w:cs="Arial"/>
                <w:color w:val="000000" w:themeColor="text1"/>
                <w:sz w:val="22"/>
                <w:szCs w:val="22"/>
              </w:rPr>
              <w:t>.  Coach Managers through management of disciplinary and grievance cases.</w:t>
            </w:r>
            <w:r w:rsidR="00AC475C">
              <w:rPr>
                <w:rFonts w:ascii="Arial" w:hAnsi="Arial" w:cs="Arial"/>
                <w:color w:val="000000" w:themeColor="text1"/>
                <w:sz w:val="22"/>
                <w:szCs w:val="22"/>
              </w:rPr>
              <w:t xml:space="preserve">  S</w:t>
            </w:r>
            <w:r w:rsidR="00AC475C" w:rsidRPr="00A00740">
              <w:rPr>
                <w:rFonts w:ascii="Arial" w:hAnsi="Arial" w:cs="Arial"/>
                <w:color w:val="000000" w:themeColor="text1"/>
                <w:sz w:val="22"/>
                <w:szCs w:val="22"/>
              </w:rPr>
              <w:t xml:space="preserve">upport the delivery of the recruitment and appointment process across the </w:t>
            </w:r>
            <w:r w:rsidR="00AC475C">
              <w:rPr>
                <w:rFonts w:ascii="Arial" w:hAnsi="Arial" w:cs="Arial"/>
                <w:color w:val="000000" w:themeColor="text1"/>
                <w:sz w:val="22"/>
                <w:szCs w:val="22"/>
              </w:rPr>
              <w:t>organisation and partner</w:t>
            </w:r>
            <w:r w:rsidR="00AC475C" w:rsidRPr="00A00740">
              <w:rPr>
                <w:rFonts w:ascii="Arial" w:hAnsi="Arial" w:cs="Arial"/>
                <w:color w:val="000000" w:themeColor="text1"/>
                <w:sz w:val="22"/>
                <w:szCs w:val="22"/>
              </w:rPr>
              <w:t xml:space="preserve"> the business and recruitment team throughout the hiring process.</w:t>
            </w:r>
            <w:r w:rsidR="00AC475C">
              <w:rPr>
                <w:rFonts w:ascii="Arial" w:hAnsi="Arial" w:cs="Arial"/>
                <w:color w:val="000000" w:themeColor="text1"/>
                <w:sz w:val="22"/>
                <w:szCs w:val="22"/>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446E56" w:rsidRPr="00F85C99" w:rsidRDefault="00C75C14" w:rsidP="00AC475C">
            <w:pPr>
              <w:numPr>
                <w:ilvl w:val="0"/>
                <w:numId w:val="5"/>
              </w:numPr>
              <w:tabs>
                <w:tab w:val="clear" w:pos="720"/>
                <w:tab w:val="num" w:pos="318"/>
              </w:tabs>
              <w:spacing w:before="40" w:after="40"/>
              <w:ind w:left="322" w:hanging="284"/>
              <w:rPr>
                <w:rFonts w:ascii="Arial" w:hAnsi="Arial" w:cs="Arial"/>
                <w:sz w:val="22"/>
                <w:szCs w:val="22"/>
              </w:rPr>
            </w:pPr>
            <w:r w:rsidRPr="00F85C99">
              <w:rPr>
                <w:rFonts w:ascii="Arial" w:hAnsi="Arial" w:cs="Arial"/>
                <w:sz w:val="22"/>
                <w:szCs w:val="22"/>
              </w:rPr>
              <w:t>Working with others – internal</w:t>
            </w:r>
            <w:r w:rsidR="00AC475C">
              <w:rPr>
                <w:rFonts w:ascii="Arial" w:hAnsi="Arial" w:cs="Arial"/>
                <w:sz w:val="22"/>
                <w:szCs w:val="22"/>
              </w:rPr>
              <w:t xml:space="preserve"> - </w:t>
            </w:r>
            <w:r w:rsidR="00AC475C" w:rsidRPr="00953301">
              <w:rPr>
                <w:rFonts w:ascii="Arial" w:hAnsi="Arial" w:cs="Arial"/>
                <w:sz w:val="22"/>
                <w:szCs w:val="22"/>
              </w:rPr>
              <w:t>Develop sustainable</w:t>
            </w:r>
            <w:r w:rsidR="00AC475C">
              <w:rPr>
                <w:rFonts w:ascii="Arial" w:hAnsi="Arial" w:cs="Arial"/>
                <w:sz w:val="22"/>
                <w:szCs w:val="22"/>
              </w:rPr>
              <w:t>, effective</w:t>
            </w:r>
            <w:r w:rsidR="00AC475C" w:rsidRPr="00953301">
              <w:rPr>
                <w:rFonts w:ascii="Arial" w:hAnsi="Arial" w:cs="Arial"/>
                <w:sz w:val="22"/>
                <w:szCs w:val="22"/>
              </w:rPr>
              <w:t xml:space="preserve"> relationships with relevant stakeholders</w:t>
            </w:r>
            <w:r w:rsidR="00AC475C">
              <w:rPr>
                <w:rFonts w:ascii="Arial" w:hAnsi="Arial" w:cs="Arial"/>
                <w:sz w:val="22"/>
                <w:szCs w:val="22"/>
              </w:rPr>
              <w:t xml:space="preserve"> across the business, enabling </w:t>
            </w:r>
            <w:r w:rsidR="00AC475C" w:rsidRPr="00953301">
              <w:rPr>
                <w:rFonts w:ascii="Arial" w:hAnsi="Arial" w:cs="Arial"/>
                <w:sz w:val="22"/>
                <w:szCs w:val="22"/>
              </w:rPr>
              <w:t>a</w:t>
            </w:r>
            <w:r w:rsidR="00AC475C">
              <w:rPr>
                <w:rFonts w:ascii="Arial" w:hAnsi="Arial" w:cs="Arial"/>
                <w:sz w:val="22"/>
                <w:szCs w:val="22"/>
              </w:rPr>
              <w:t xml:space="preserve"> compliant, customer focused</w:t>
            </w:r>
            <w:r w:rsidR="00AC475C" w:rsidRPr="00D87B06">
              <w:rPr>
                <w:rFonts w:ascii="Arial" w:hAnsi="Arial" w:cs="Arial"/>
                <w:sz w:val="22"/>
                <w:szCs w:val="22"/>
              </w:rPr>
              <w:t xml:space="preserve">, cost effective service to </w:t>
            </w:r>
            <w:r w:rsidR="00AC475C">
              <w:rPr>
                <w:rFonts w:ascii="Arial" w:hAnsi="Arial" w:cs="Arial"/>
                <w:sz w:val="22"/>
                <w:szCs w:val="22"/>
              </w:rPr>
              <w:t xml:space="preserve">support the business </w:t>
            </w:r>
            <w:r w:rsidR="00AC475C" w:rsidRPr="00D87B06">
              <w:rPr>
                <w:rFonts w:ascii="Arial" w:hAnsi="Arial" w:cs="Arial"/>
                <w:sz w:val="22"/>
                <w:szCs w:val="22"/>
              </w:rPr>
              <w:t xml:space="preserve">to achieve </w:t>
            </w:r>
            <w:r w:rsidR="00AC475C">
              <w:rPr>
                <w:rFonts w:ascii="Arial" w:hAnsi="Arial" w:cs="Arial"/>
                <w:sz w:val="22"/>
                <w:szCs w:val="22"/>
              </w:rPr>
              <w:t xml:space="preserve">corporate </w:t>
            </w:r>
            <w:r w:rsidR="00AC475C" w:rsidRPr="00D87B06">
              <w:rPr>
                <w:rFonts w:ascii="Arial" w:hAnsi="Arial" w:cs="Arial"/>
                <w:sz w:val="22"/>
                <w:szCs w:val="22"/>
              </w:rPr>
              <w:t>objectives.</w:t>
            </w:r>
            <w:r w:rsidR="00AC475C">
              <w:rPr>
                <w:rFonts w:ascii="Arial" w:hAnsi="Arial" w:cs="Arial"/>
                <w:sz w:val="22"/>
                <w:szCs w:val="22"/>
              </w:rPr>
              <w:t xml:space="preserve">  Undertake regular reviews with key stakeholders to facilitate proactive solutions and interventions.</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6" w:space="0" w:color="auto"/>
              <w:right w:val="single" w:sz="6" w:space="0" w:color="auto"/>
            </w:tcBorders>
          </w:tcPr>
          <w:p w:rsidR="00446E56" w:rsidRPr="00F85C99" w:rsidRDefault="00C75C14" w:rsidP="00AC475C">
            <w:pPr>
              <w:numPr>
                <w:ilvl w:val="0"/>
                <w:numId w:val="5"/>
              </w:numPr>
              <w:tabs>
                <w:tab w:val="clear" w:pos="720"/>
                <w:tab w:val="num" w:pos="318"/>
              </w:tabs>
              <w:spacing w:before="40" w:after="40"/>
              <w:ind w:left="322" w:hanging="284"/>
              <w:rPr>
                <w:rFonts w:ascii="Arial" w:hAnsi="Arial" w:cs="Arial"/>
                <w:sz w:val="22"/>
                <w:szCs w:val="22"/>
              </w:rPr>
            </w:pPr>
            <w:r w:rsidRPr="00F85C99">
              <w:rPr>
                <w:rFonts w:ascii="Arial" w:hAnsi="Arial" w:cs="Arial"/>
                <w:sz w:val="22"/>
                <w:szCs w:val="22"/>
              </w:rPr>
              <w:t>Working with others – external</w:t>
            </w:r>
            <w:r w:rsidR="00AC475C">
              <w:rPr>
                <w:rFonts w:ascii="Arial" w:hAnsi="Arial" w:cs="Arial"/>
                <w:sz w:val="22"/>
                <w:szCs w:val="22"/>
              </w:rPr>
              <w:t xml:space="preserve"> - Maintain outside networks </w:t>
            </w:r>
            <w:proofErr w:type="gramStart"/>
            <w:r w:rsidR="00AC475C">
              <w:rPr>
                <w:rFonts w:ascii="Arial" w:hAnsi="Arial" w:cs="Arial"/>
                <w:sz w:val="22"/>
                <w:szCs w:val="22"/>
              </w:rPr>
              <w:t>in order to</w:t>
            </w:r>
            <w:proofErr w:type="gramEnd"/>
            <w:r w:rsidR="00AC475C">
              <w:rPr>
                <w:rFonts w:ascii="Arial" w:hAnsi="Arial" w:cs="Arial"/>
                <w:sz w:val="22"/>
                <w:szCs w:val="22"/>
              </w:rPr>
              <w:t xml:space="preserve"> r</w:t>
            </w:r>
            <w:r w:rsidR="00AC475C" w:rsidRPr="000F3EC3">
              <w:rPr>
                <w:rFonts w:ascii="Arial" w:hAnsi="Arial" w:cs="Arial"/>
                <w:sz w:val="22"/>
                <w:szCs w:val="22"/>
              </w:rPr>
              <w:t>emain up to date with current, relevant legislation and best practice within areas of responsibility, ensuring that HR policies are relevant up to date and communicated and applied consistently across all areas.</w:t>
            </w:r>
            <w:r w:rsidR="00AC475C">
              <w:rPr>
                <w:rFonts w:ascii="Arial" w:hAnsi="Arial" w:cs="Arial"/>
                <w:sz w:val="22"/>
                <w:szCs w:val="22"/>
              </w:rPr>
              <w:t xml:space="preserve">  Work with 3</w:t>
            </w:r>
            <w:r w:rsidR="00AC475C" w:rsidRPr="000F3EC3">
              <w:rPr>
                <w:rFonts w:ascii="Arial" w:hAnsi="Arial" w:cs="Arial"/>
                <w:sz w:val="22"/>
                <w:szCs w:val="22"/>
                <w:vertAlign w:val="superscript"/>
              </w:rPr>
              <w:t>rd</w:t>
            </w:r>
            <w:r w:rsidR="00AC475C">
              <w:rPr>
                <w:rFonts w:ascii="Arial" w:hAnsi="Arial" w:cs="Arial"/>
                <w:sz w:val="22"/>
                <w:szCs w:val="22"/>
              </w:rPr>
              <w:t xml:space="preserve"> party providers and stakeholders as required.</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446E56" w:rsidRPr="00F85C99" w:rsidRDefault="00C75C14" w:rsidP="00AC475C">
            <w:pPr>
              <w:numPr>
                <w:ilvl w:val="0"/>
                <w:numId w:val="5"/>
              </w:numPr>
              <w:tabs>
                <w:tab w:val="clear" w:pos="720"/>
                <w:tab w:val="num" w:pos="318"/>
              </w:tabs>
              <w:spacing w:before="40" w:after="40"/>
              <w:ind w:left="322" w:hanging="284"/>
              <w:rPr>
                <w:rFonts w:ascii="Arial" w:hAnsi="Arial" w:cs="Arial"/>
                <w:sz w:val="22"/>
                <w:szCs w:val="22"/>
              </w:rPr>
            </w:pPr>
            <w:r w:rsidRPr="00F85C99">
              <w:rPr>
                <w:rFonts w:ascii="Arial" w:hAnsi="Arial" w:cs="Arial"/>
                <w:sz w:val="22"/>
                <w:szCs w:val="22"/>
              </w:rPr>
              <w:t>Budgetary responsibility</w:t>
            </w:r>
            <w:r w:rsidR="00AC475C">
              <w:rPr>
                <w:rFonts w:ascii="Arial" w:hAnsi="Arial" w:cs="Arial"/>
                <w:sz w:val="22"/>
                <w:szCs w:val="22"/>
              </w:rPr>
              <w:t xml:space="preserve"> – Support the maintenance of establishment budgets for relevant business areas.</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446E56" w:rsidRPr="00F85C99" w:rsidRDefault="00C75C14" w:rsidP="00AC475C">
            <w:pPr>
              <w:numPr>
                <w:ilvl w:val="0"/>
                <w:numId w:val="5"/>
              </w:numPr>
              <w:tabs>
                <w:tab w:val="clear" w:pos="720"/>
                <w:tab w:val="num" w:pos="318"/>
              </w:tabs>
              <w:spacing w:before="40" w:after="40"/>
              <w:ind w:left="322" w:hanging="322"/>
              <w:rPr>
                <w:rFonts w:ascii="Arial" w:hAnsi="Arial" w:cs="Arial"/>
                <w:sz w:val="22"/>
                <w:szCs w:val="22"/>
              </w:rPr>
            </w:pPr>
            <w:r w:rsidRPr="00F85C99">
              <w:rPr>
                <w:rFonts w:ascii="Arial" w:hAnsi="Arial" w:cs="Arial"/>
                <w:sz w:val="22"/>
                <w:szCs w:val="22"/>
              </w:rPr>
              <w:t>Compliance</w:t>
            </w:r>
            <w:r w:rsidR="00AC475C">
              <w:rPr>
                <w:rFonts w:ascii="Arial" w:hAnsi="Arial" w:cs="Arial"/>
                <w:sz w:val="22"/>
                <w:szCs w:val="22"/>
              </w:rPr>
              <w:t xml:space="preserve"> - </w:t>
            </w:r>
            <w:r w:rsidR="00AC475C" w:rsidRPr="00A00740">
              <w:rPr>
                <w:rFonts w:ascii="Arial" w:hAnsi="Arial" w:cs="Arial"/>
                <w:color w:val="000000" w:themeColor="text1"/>
                <w:sz w:val="22"/>
                <w:szCs w:val="22"/>
              </w:rPr>
              <w:t>Ensure HR policies are relevant up to date and communicated and applied consistently across all areas.</w:t>
            </w:r>
            <w:r w:rsidR="00AC475C" w:rsidRPr="00A00740">
              <w:rPr>
                <w:rFonts w:ascii="Arial" w:hAnsi="Arial"/>
                <w:color w:val="000000" w:themeColor="text1"/>
                <w:sz w:val="22"/>
              </w:rPr>
              <w:t xml:space="preserve"> </w:t>
            </w:r>
            <w:r w:rsidR="00AC475C" w:rsidRPr="00A00740">
              <w:rPr>
                <w:rFonts w:ascii="Arial" w:hAnsi="Arial" w:cs="Arial"/>
                <w:color w:val="000000" w:themeColor="text1"/>
                <w:sz w:val="22"/>
                <w:szCs w:val="22"/>
              </w:rPr>
              <w:t>Advice and coach managers and employees on the fair and consistent application of these</w:t>
            </w:r>
            <w:r w:rsidR="00AC475C" w:rsidRPr="00A00740">
              <w:rPr>
                <w:rFonts w:ascii="Arial" w:hAnsi="Arial"/>
                <w:color w:val="000000" w:themeColor="text1"/>
                <w:sz w:val="22"/>
              </w:rPr>
              <w:t xml:space="preserve"> maintain all relevant records and systems.</w:t>
            </w:r>
            <w:r w:rsidR="00AC475C">
              <w:rPr>
                <w:rFonts w:ascii="Arial" w:hAnsi="Arial"/>
                <w:color w:val="000000" w:themeColor="text1"/>
                <w:sz w:val="22"/>
              </w:rPr>
              <w:t xml:space="preserve">  </w:t>
            </w:r>
            <w:r w:rsidR="00AC475C" w:rsidRPr="000F3EC3">
              <w:rPr>
                <w:rFonts w:ascii="Arial" w:hAnsi="Arial" w:cs="Arial"/>
                <w:sz w:val="22"/>
                <w:szCs w:val="22"/>
              </w:rPr>
              <w:t>Remain up to date with current, relevant legislation and best practice</w:t>
            </w:r>
            <w:r w:rsidR="00AC475C">
              <w:rPr>
                <w:rFonts w:ascii="Arial" w:hAnsi="Arial" w:cs="Arial"/>
                <w:sz w:val="22"/>
                <w:szCs w:val="22"/>
              </w:rPr>
              <w:t xml:space="preserve"> within areas of responsibility</w:t>
            </w:r>
            <w:r w:rsidR="00AC475C" w:rsidRPr="000F3EC3">
              <w:rPr>
                <w:rFonts w:ascii="Arial" w:hAnsi="Arial" w:cs="Arial"/>
                <w:sz w:val="22"/>
                <w:szCs w:val="22"/>
              </w:rPr>
              <w:t>.</w:t>
            </w: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2C1A0C" w:rsidRPr="00F85C99" w:rsidRDefault="00C75C14" w:rsidP="00AC475C">
            <w:pPr>
              <w:numPr>
                <w:ilvl w:val="0"/>
                <w:numId w:val="5"/>
              </w:numPr>
              <w:tabs>
                <w:tab w:val="clear" w:pos="720"/>
                <w:tab w:val="num" w:pos="318"/>
              </w:tabs>
              <w:spacing w:before="40" w:after="40"/>
              <w:ind w:left="322" w:hanging="284"/>
              <w:rPr>
                <w:rFonts w:ascii="Arial" w:hAnsi="Arial" w:cs="Arial"/>
                <w:sz w:val="22"/>
                <w:szCs w:val="22"/>
              </w:rPr>
            </w:pPr>
            <w:r w:rsidRPr="00F85C99">
              <w:rPr>
                <w:rFonts w:ascii="Arial" w:hAnsi="Arial" w:cs="Arial"/>
                <w:sz w:val="22"/>
                <w:szCs w:val="22"/>
              </w:rPr>
              <w:t xml:space="preserve">Records </w:t>
            </w:r>
            <w:r w:rsidR="003E33BF">
              <w:rPr>
                <w:rFonts w:ascii="Arial" w:hAnsi="Arial" w:cs="Arial"/>
                <w:sz w:val="22"/>
                <w:szCs w:val="22"/>
              </w:rPr>
              <w:t>and</w:t>
            </w:r>
            <w:r w:rsidRPr="00F85C99">
              <w:rPr>
                <w:rFonts w:ascii="Arial" w:hAnsi="Arial" w:cs="Arial"/>
                <w:sz w:val="22"/>
                <w:szCs w:val="22"/>
              </w:rPr>
              <w:t xml:space="preserve"> systems</w:t>
            </w:r>
            <w:r w:rsidR="00AC475C">
              <w:rPr>
                <w:rFonts w:ascii="Arial" w:hAnsi="Arial" w:cs="Arial"/>
                <w:sz w:val="22"/>
                <w:szCs w:val="22"/>
              </w:rPr>
              <w:t xml:space="preserve"> – update and maintain </w:t>
            </w:r>
            <w:proofErr w:type="spellStart"/>
            <w:r w:rsidR="00AC475C">
              <w:rPr>
                <w:rFonts w:ascii="Arial" w:hAnsi="Arial" w:cs="Arial"/>
                <w:sz w:val="22"/>
                <w:szCs w:val="22"/>
              </w:rPr>
              <w:t>iTrent</w:t>
            </w:r>
            <w:proofErr w:type="spellEnd"/>
            <w:r w:rsidR="00AC475C">
              <w:rPr>
                <w:rFonts w:ascii="Arial" w:hAnsi="Arial" w:cs="Arial"/>
                <w:sz w:val="22"/>
                <w:szCs w:val="22"/>
              </w:rPr>
              <w:t xml:space="preserve"> in line with procedures and policies.  S</w:t>
            </w:r>
            <w:r w:rsidR="00AC475C" w:rsidRPr="00953301">
              <w:rPr>
                <w:rFonts w:ascii="Arial" w:hAnsi="Arial" w:cs="Arial"/>
                <w:sz w:val="22"/>
                <w:szCs w:val="22"/>
              </w:rPr>
              <w:t xml:space="preserve">upport the </w:t>
            </w:r>
            <w:r w:rsidR="00AC475C">
              <w:rPr>
                <w:rFonts w:ascii="Arial" w:hAnsi="Arial" w:cs="Arial"/>
                <w:sz w:val="22"/>
                <w:szCs w:val="22"/>
              </w:rPr>
              <w:t xml:space="preserve">management team </w:t>
            </w:r>
            <w:r w:rsidR="00AC475C" w:rsidRPr="00953301">
              <w:rPr>
                <w:rFonts w:ascii="Arial" w:hAnsi="Arial" w:cs="Arial"/>
                <w:sz w:val="22"/>
                <w:szCs w:val="22"/>
              </w:rPr>
              <w:t xml:space="preserve">in </w:t>
            </w:r>
            <w:r w:rsidR="00AC475C">
              <w:rPr>
                <w:rFonts w:ascii="Arial" w:hAnsi="Arial" w:cs="Arial"/>
                <w:sz w:val="22"/>
                <w:szCs w:val="22"/>
              </w:rPr>
              <w:t xml:space="preserve">the </w:t>
            </w:r>
            <w:r w:rsidR="00AC475C" w:rsidRPr="00953301">
              <w:rPr>
                <w:rFonts w:ascii="Arial" w:hAnsi="Arial" w:cs="Arial"/>
                <w:sz w:val="22"/>
                <w:szCs w:val="22"/>
              </w:rPr>
              <w:t xml:space="preserve">reporting of </w:t>
            </w:r>
            <w:r w:rsidR="00AC475C">
              <w:rPr>
                <w:rFonts w:ascii="Arial" w:hAnsi="Arial" w:cs="Arial"/>
                <w:sz w:val="22"/>
                <w:szCs w:val="22"/>
              </w:rPr>
              <w:t>key performance indicators.</w:t>
            </w:r>
          </w:p>
          <w:p w:rsidR="00446E56" w:rsidRPr="00F85C99" w:rsidRDefault="00446E56" w:rsidP="00AC475C">
            <w:pPr>
              <w:spacing w:before="40" w:after="40"/>
              <w:ind w:left="322" w:hanging="284"/>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4" w:space="0" w:color="auto"/>
              <w:right w:val="single" w:sz="6" w:space="0" w:color="auto"/>
            </w:tcBorders>
          </w:tcPr>
          <w:p w:rsidR="002C1A0C" w:rsidRPr="00F85C99" w:rsidRDefault="00C75C14" w:rsidP="00C75C14">
            <w:pPr>
              <w:numPr>
                <w:ilvl w:val="0"/>
                <w:numId w:val="5"/>
              </w:numPr>
              <w:tabs>
                <w:tab w:val="clear" w:pos="720"/>
                <w:tab w:val="num" w:pos="318"/>
              </w:tabs>
              <w:spacing w:before="40" w:after="40"/>
              <w:ind w:hanging="686"/>
              <w:rPr>
                <w:rFonts w:ascii="Arial" w:hAnsi="Arial" w:cs="Arial"/>
                <w:sz w:val="22"/>
                <w:szCs w:val="22"/>
              </w:rPr>
            </w:pPr>
            <w:r w:rsidRPr="00F85C99">
              <w:rPr>
                <w:rFonts w:ascii="Arial" w:hAnsi="Arial" w:cs="Arial"/>
                <w:sz w:val="22"/>
                <w:szCs w:val="22"/>
              </w:rPr>
              <w:t>Risks</w:t>
            </w:r>
            <w:r w:rsidR="00AC475C">
              <w:rPr>
                <w:rFonts w:ascii="Arial" w:hAnsi="Arial" w:cs="Arial"/>
                <w:sz w:val="22"/>
                <w:szCs w:val="22"/>
              </w:rPr>
              <w:t xml:space="preserve"> - Highlight risk and identify gaps in the employee relations process.</w:t>
            </w:r>
          </w:p>
          <w:p w:rsidR="00446E56" w:rsidRPr="00F85C99" w:rsidRDefault="00446E56" w:rsidP="00C76D6E">
            <w:pPr>
              <w:spacing w:before="40" w:after="40"/>
              <w:ind w:left="34"/>
              <w:rPr>
                <w:rFonts w:ascii="Arial" w:hAnsi="Arial" w:cs="Arial"/>
                <w:sz w:val="22"/>
                <w:szCs w:val="22"/>
              </w:rPr>
            </w:pPr>
          </w:p>
        </w:tc>
        <w:tc>
          <w:tcPr>
            <w:tcW w:w="850" w:type="dxa"/>
            <w:tcBorders>
              <w:top w:val="single" w:sz="6" w:space="0" w:color="auto"/>
              <w:left w:val="single" w:sz="6" w:space="0" w:color="auto"/>
              <w:bottom w:val="single" w:sz="4" w:space="0" w:color="auto"/>
              <w:right w:val="single" w:sz="4" w:space="0" w:color="auto"/>
            </w:tcBorders>
            <w:vAlign w:val="center"/>
          </w:tcPr>
          <w:p w:rsidR="002C1A0C" w:rsidRPr="00F85C99" w:rsidRDefault="002C1A0C" w:rsidP="00A8065C">
            <w:pPr>
              <w:tabs>
                <w:tab w:val="num" w:pos="460"/>
              </w:tabs>
              <w:spacing w:before="40" w:after="40"/>
              <w:ind w:left="460" w:hanging="284"/>
              <w:jc w:val="center"/>
              <w:rPr>
                <w:rFonts w:ascii="Arial" w:hAnsi="Arial" w:cs="Arial"/>
                <w:sz w:val="22"/>
                <w:szCs w:val="22"/>
              </w:rPr>
            </w:pPr>
          </w:p>
        </w:tc>
      </w:tr>
    </w:tbl>
    <w:tbl>
      <w:tblPr>
        <w:tblStyle w:val="TableGrid"/>
        <w:tblW w:w="9923" w:type="dxa"/>
        <w:tblInd w:w="-34" w:type="dxa"/>
        <w:tblLayout w:type="fixed"/>
        <w:tblLook w:val="01E0" w:firstRow="1" w:lastRow="1" w:firstColumn="1" w:lastColumn="1" w:noHBand="0" w:noVBand="0"/>
      </w:tblPr>
      <w:tblGrid>
        <w:gridCol w:w="4655"/>
        <w:gridCol w:w="2433"/>
        <w:gridCol w:w="1418"/>
        <w:gridCol w:w="1417"/>
      </w:tblGrid>
      <w:tr w:rsidR="008A6728" w:rsidRPr="00F85C99" w:rsidTr="00AC475C">
        <w:tc>
          <w:tcPr>
            <w:tcW w:w="9923" w:type="dxa"/>
            <w:gridSpan w:val="4"/>
            <w:tcBorders>
              <w:top w:val="single" w:sz="4" w:space="0" w:color="auto"/>
            </w:tcBorders>
          </w:tcPr>
          <w:p w:rsidR="008A6728" w:rsidRPr="00F85C99" w:rsidRDefault="008A6728" w:rsidP="008A6728">
            <w:pPr>
              <w:pStyle w:val="CM34"/>
              <w:widowControl/>
              <w:spacing w:after="60" w:line="231" w:lineRule="atLeast"/>
              <w:rPr>
                <w:rFonts w:cs="Arial"/>
                <w:sz w:val="22"/>
                <w:szCs w:val="22"/>
              </w:rPr>
            </w:pPr>
            <w:r w:rsidRPr="00F85C99">
              <w:rPr>
                <w:rFonts w:cs="Arial"/>
                <w:b/>
                <w:bCs/>
                <w:sz w:val="22"/>
                <w:szCs w:val="22"/>
                <w:u w:val="single"/>
              </w:rPr>
              <w:lastRenderedPageBreak/>
              <w:t>Financial Responsibility</w:t>
            </w:r>
            <w:r w:rsidRPr="00F85C99">
              <w:rPr>
                <w:rFonts w:cs="Arial"/>
                <w:b/>
                <w:bCs/>
                <w:sz w:val="22"/>
                <w:szCs w:val="22"/>
              </w:rPr>
              <w:t xml:space="preserve">: </w:t>
            </w:r>
            <w:r w:rsidRPr="00F85C99">
              <w:rPr>
                <w:rFonts w:cs="Arial"/>
                <w:bCs/>
                <w:sz w:val="22"/>
                <w:szCs w:val="22"/>
              </w:rPr>
              <w:t xml:space="preserve">Enter below </w:t>
            </w:r>
            <w:r w:rsidR="00626AE8" w:rsidRPr="00F85C99">
              <w:rPr>
                <w:rFonts w:cs="Arial"/>
                <w:bCs/>
                <w:sz w:val="22"/>
                <w:szCs w:val="22"/>
              </w:rPr>
              <w:t>any</w:t>
            </w:r>
            <w:r w:rsidRPr="00F85C99">
              <w:rPr>
                <w:rFonts w:cs="Arial"/>
                <w:bCs/>
                <w:sz w:val="22"/>
                <w:szCs w:val="22"/>
              </w:rPr>
              <w:t xml:space="preserve"> revenue, operating </w:t>
            </w:r>
            <w:r w:rsidR="00626AE8" w:rsidRPr="00F85C99">
              <w:rPr>
                <w:rFonts w:cs="Arial"/>
                <w:bCs/>
                <w:sz w:val="22"/>
                <w:szCs w:val="22"/>
              </w:rPr>
              <w:t xml:space="preserve">or </w:t>
            </w:r>
            <w:r w:rsidRPr="00F85C99">
              <w:rPr>
                <w:rFonts w:cs="Arial"/>
                <w:bCs/>
                <w:sz w:val="22"/>
                <w:szCs w:val="22"/>
              </w:rPr>
              <w:t>capital budgets for which the role is accountable.</w:t>
            </w:r>
          </w:p>
        </w:tc>
      </w:tr>
      <w:tr w:rsidR="002C1A0C" w:rsidRPr="00F85C99" w:rsidTr="00AC475C">
        <w:trPr>
          <w:trHeight w:val="443"/>
        </w:trPr>
        <w:tc>
          <w:tcPr>
            <w:tcW w:w="9923" w:type="dxa"/>
            <w:gridSpan w:val="4"/>
            <w:vAlign w:val="center"/>
          </w:tcPr>
          <w:p w:rsidR="00BE07E1" w:rsidRPr="00F85C99" w:rsidRDefault="00AC475C" w:rsidP="00F85C99">
            <w:pPr>
              <w:rPr>
                <w:rFonts w:ascii="Arial" w:hAnsi="Arial" w:cs="Arial"/>
                <w:sz w:val="22"/>
                <w:szCs w:val="22"/>
              </w:rPr>
            </w:pPr>
            <w:r w:rsidRPr="000F3EC3">
              <w:rPr>
                <w:rFonts w:ascii="Arial" w:hAnsi="Arial" w:cs="Arial"/>
                <w:sz w:val="22"/>
                <w:szCs w:val="22"/>
              </w:rPr>
              <w:t>Will have an impact on the HR Budget but no overall accountability.</w:t>
            </w:r>
          </w:p>
        </w:tc>
      </w:tr>
      <w:tr w:rsidR="008A6728" w:rsidRPr="00F85C99" w:rsidTr="00AC475C">
        <w:tc>
          <w:tcPr>
            <w:tcW w:w="9923" w:type="dxa"/>
            <w:gridSpan w:val="4"/>
          </w:tcPr>
          <w:p w:rsidR="008A6728" w:rsidRPr="00F85C99" w:rsidRDefault="008A6728" w:rsidP="008A6728">
            <w:pPr>
              <w:pStyle w:val="CM4"/>
              <w:widowControl/>
              <w:spacing w:line="240" w:lineRule="auto"/>
              <w:rPr>
                <w:rFonts w:cs="Arial"/>
                <w:b/>
                <w:sz w:val="22"/>
                <w:szCs w:val="22"/>
                <w:u w:val="single"/>
              </w:rPr>
            </w:pPr>
            <w:r w:rsidRPr="00F85C99">
              <w:rPr>
                <w:rFonts w:cs="Arial"/>
                <w:b/>
                <w:sz w:val="22"/>
                <w:szCs w:val="22"/>
                <w:u w:val="single"/>
              </w:rPr>
              <w:t>People Responsibility</w:t>
            </w:r>
            <w:r w:rsidRPr="00F85C99">
              <w:rPr>
                <w:rFonts w:cs="Arial"/>
                <w:b/>
                <w:sz w:val="22"/>
                <w:szCs w:val="22"/>
              </w:rPr>
              <w:t xml:space="preserve">: </w:t>
            </w:r>
          </w:p>
          <w:p w:rsidR="008A6728" w:rsidRPr="00F85C99" w:rsidRDefault="008A6728" w:rsidP="008A6728">
            <w:pPr>
              <w:pStyle w:val="CM4"/>
              <w:widowControl/>
              <w:spacing w:line="240" w:lineRule="auto"/>
              <w:rPr>
                <w:rFonts w:cs="Arial"/>
                <w:sz w:val="22"/>
                <w:szCs w:val="22"/>
              </w:rPr>
            </w:pPr>
            <w:r w:rsidRPr="00F85C99">
              <w:rPr>
                <w:rFonts w:cs="Arial"/>
                <w:sz w:val="22"/>
                <w:szCs w:val="22"/>
              </w:rPr>
              <w:t xml:space="preserve">Indicate below the number of employees </w:t>
            </w:r>
            <w:r w:rsidR="00F123A8" w:rsidRPr="00F85C99">
              <w:rPr>
                <w:rFonts w:cs="Arial"/>
                <w:sz w:val="22"/>
                <w:szCs w:val="22"/>
              </w:rPr>
              <w:t>for</w:t>
            </w:r>
            <w:r w:rsidRPr="00F85C99">
              <w:rPr>
                <w:rFonts w:cs="Arial"/>
                <w:sz w:val="22"/>
                <w:szCs w:val="22"/>
              </w:rPr>
              <w:t xml:space="preserve"> which the role has supervisory / management responsibility.</w:t>
            </w:r>
            <w:r w:rsidR="00905546" w:rsidRPr="00F85C99">
              <w:rPr>
                <w:rFonts w:cs="Arial"/>
                <w:sz w:val="22"/>
                <w:szCs w:val="22"/>
              </w:rPr>
              <w:t xml:space="preserve"> </w:t>
            </w:r>
            <w:r w:rsidRPr="00F85C99">
              <w:rPr>
                <w:rFonts w:cs="Arial"/>
                <w:sz w:val="22"/>
                <w:szCs w:val="22"/>
              </w:rPr>
              <w:t xml:space="preserve"> If the number varies, indicate an average or a range. </w:t>
            </w:r>
          </w:p>
        </w:tc>
      </w:tr>
      <w:tr w:rsidR="008A6728" w:rsidRPr="00F85C99" w:rsidTr="00AC475C">
        <w:tc>
          <w:tcPr>
            <w:tcW w:w="7088" w:type="dxa"/>
            <w:gridSpan w:val="2"/>
            <w:vAlign w:val="center"/>
          </w:tcPr>
          <w:p w:rsidR="008A6728" w:rsidRPr="00F85C99" w:rsidRDefault="008A6728" w:rsidP="00F123A8">
            <w:pPr>
              <w:pStyle w:val="CM4"/>
              <w:widowControl/>
              <w:rPr>
                <w:rFonts w:cs="Arial"/>
                <w:b/>
                <w:bCs/>
                <w:i/>
                <w:sz w:val="22"/>
                <w:szCs w:val="22"/>
              </w:rPr>
            </w:pPr>
          </w:p>
        </w:tc>
        <w:tc>
          <w:tcPr>
            <w:tcW w:w="1418" w:type="dxa"/>
            <w:vAlign w:val="center"/>
          </w:tcPr>
          <w:p w:rsidR="008A6728" w:rsidRPr="00F85C99" w:rsidRDefault="008A6728" w:rsidP="008A6728">
            <w:pPr>
              <w:pStyle w:val="CM4"/>
              <w:widowControl/>
              <w:jc w:val="center"/>
              <w:rPr>
                <w:rFonts w:cs="Arial"/>
                <w:b/>
                <w:bCs/>
                <w:i/>
                <w:sz w:val="22"/>
                <w:szCs w:val="22"/>
              </w:rPr>
            </w:pPr>
            <w:r w:rsidRPr="00F85C99">
              <w:rPr>
                <w:rFonts w:cs="Arial"/>
                <w:b/>
                <w:bCs/>
                <w:i/>
                <w:sz w:val="22"/>
                <w:szCs w:val="22"/>
              </w:rPr>
              <w:t>Direct Reports</w:t>
            </w:r>
          </w:p>
        </w:tc>
        <w:tc>
          <w:tcPr>
            <w:tcW w:w="1417" w:type="dxa"/>
          </w:tcPr>
          <w:p w:rsidR="008A6728" w:rsidRPr="00F85C99" w:rsidRDefault="008A6728" w:rsidP="008A6728">
            <w:pPr>
              <w:pStyle w:val="CM4"/>
              <w:widowControl/>
              <w:jc w:val="center"/>
              <w:rPr>
                <w:rFonts w:cs="Arial"/>
                <w:b/>
                <w:i/>
                <w:sz w:val="22"/>
                <w:szCs w:val="22"/>
              </w:rPr>
            </w:pPr>
            <w:r w:rsidRPr="00F85C99">
              <w:rPr>
                <w:rFonts w:cs="Arial"/>
                <w:b/>
                <w:i/>
                <w:sz w:val="22"/>
                <w:szCs w:val="22"/>
              </w:rPr>
              <w:t>Indirect Reports</w:t>
            </w:r>
          </w:p>
        </w:tc>
      </w:tr>
      <w:tr w:rsidR="00F123A8" w:rsidRPr="00F85C99" w:rsidTr="00AC475C">
        <w:tc>
          <w:tcPr>
            <w:tcW w:w="7088" w:type="dxa"/>
            <w:gridSpan w:val="2"/>
            <w:shd w:val="clear" w:color="auto" w:fill="auto"/>
          </w:tcPr>
          <w:p w:rsidR="00F123A8" w:rsidRPr="00F85C99" w:rsidRDefault="00F123A8" w:rsidP="008A6728">
            <w:pPr>
              <w:pStyle w:val="CM33"/>
              <w:spacing w:before="40" w:after="40"/>
              <w:rPr>
                <w:rFonts w:cs="Arial"/>
                <w:b/>
                <w:bCs/>
                <w:sz w:val="22"/>
                <w:szCs w:val="22"/>
              </w:rPr>
            </w:pPr>
            <w:r w:rsidRPr="00F85C99">
              <w:rPr>
                <w:rFonts w:cs="Arial"/>
                <w:b/>
                <w:bCs/>
                <w:sz w:val="22"/>
                <w:szCs w:val="22"/>
              </w:rPr>
              <w:t>Total</w:t>
            </w:r>
            <w:r w:rsidRPr="00F85C99">
              <w:rPr>
                <w:rFonts w:cs="Arial"/>
                <w:sz w:val="22"/>
                <w:szCs w:val="22"/>
              </w:rPr>
              <w:t xml:space="preserve"> </w:t>
            </w:r>
            <w:r w:rsidRPr="00F85C99">
              <w:rPr>
                <w:rFonts w:cs="Arial"/>
                <w:b/>
                <w:sz w:val="22"/>
                <w:szCs w:val="22"/>
              </w:rPr>
              <w:t>Employees</w:t>
            </w:r>
          </w:p>
        </w:tc>
        <w:tc>
          <w:tcPr>
            <w:tcW w:w="1418" w:type="dxa"/>
            <w:shd w:val="clear" w:color="auto" w:fill="auto"/>
            <w:vAlign w:val="center"/>
          </w:tcPr>
          <w:p w:rsidR="00A272E6" w:rsidRPr="00F85C99" w:rsidRDefault="00487958" w:rsidP="00337E4E">
            <w:pPr>
              <w:pStyle w:val="CM33"/>
              <w:widowControl/>
              <w:spacing w:before="40" w:after="40" w:line="371" w:lineRule="atLeast"/>
              <w:jc w:val="center"/>
              <w:rPr>
                <w:rFonts w:cs="Arial"/>
                <w:sz w:val="22"/>
                <w:szCs w:val="22"/>
              </w:rPr>
            </w:pPr>
            <w:r w:rsidRPr="00F85C99">
              <w:rPr>
                <w:rFonts w:cs="Arial"/>
                <w:sz w:val="22"/>
                <w:szCs w:val="22"/>
              </w:rPr>
              <w:t>0</w:t>
            </w:r>
          </w:p>
        </w:tc>
        <w:tc>
          <w:tcPr>
            <w:tcW w:w="1417" w:type="dxa"/>
            <w:vAlign w:val="center"/>
          </w:tcPr>
          <w:p w:rsidR="00F123A8" w:rsidRPr="00F85C99" w:rsidRDefault="00487958" w:rsidP="00D835CD">
            <w:pPr>
              <w:pStyle w:val="CM33"/>
              <w:widowControl/>
              <w:spacing w:before="40" w:after="40" w:line="371" w:lineRule="atLeast"/>
              <w:jc w:val="center"/>
              <w:rPr>
                <w:rFonts w:cs="Arial"/>
                <w:sz w:val="22"/>
                <w:szCs w:val="22"/>
              </w:rPr>
            </w:pPr>
            <w:r w:rsidRPr="00F85C99">
              <w:rPr>
                <w:rFonts w:cs="Arial"/>
                <w:sz w:val="22"/>
                <w:szCs w:val="22"/>
              </w:rPr>
              <w:t>0</w:t>
            </w:r>
          </w:p>
        </w:tc>
      </w:tr>
      <w:tr w:rsidR="00D835CD" w:rsidRPr="00F85C99" w:rsidTr="00AC475C">
        <w:tc>
          <w:tcPr>
            <w:tcW w:w="9923" w:type="dxa"/>
            <w:gridSpan w:val="4"/>
          </w:tcPr>
          <w:p w:rsidR="003E33BF" w:rsidRPr="003E33BF" w:rsidRDefault="00D835CD" w:rsidP="003E33BF">
            <w:pPr>
              <w:pStyle w:val="CM34"/>
            </w:pPr>
            <w:r w:rsidRPr="00F85C99">
              <w:rPr>
                <w:rFonts w:cs="Arial"/>
                <w:sz w:val="22"/>
                <w:szCs w:val="22"/>
              </w:rPr>
              <w:t>Please list below any outsourced service providers that are managed by the role (e.g. payroll)</w:t>
            </w:r>
            <w:r w:rsidR="00F123A8" w:rsidRPr="00F85C99">
              <w:rPr>
                <w:rFonts w:cs="Arial"/>
                <w:sz w:val="22"/>
                <w:szCs w:val="22"/>
              </w:rPr>
              <w:t>,</w:t>
            </w:r>
            <w:r w:rsidR="002C1A0C" w:rsidRPr="00F85C99">
              <w:rPr>
                <w:rFonts w:cs="Arial"/>
                <w:sz w:val="22"/>
                <w:szCs w:val="22"/>
              </w:rPr>
              <w:t xml:space="preserve"> or any functional / project management responsibilities</w:t>
            </w:r>
            <w:r w:rsidR="003E33BF">
              <w:rPr>
                <w:rFonts w:cs="Arial"/>
                <w:sz w:val="22"/>
                <w:szCs w:val="22"/>
              </w:rPr>
              <w:t>.</w:t>
            </w:r>
          </w:p>
        </w:tc>
      </w:tr>
      <w:tr w:rsidR="003E33BF" w:rsidRPr="00F85C99" w:rsidTr="00AC475C">
        <w:tc>
          <w:tcPr>
            <w:tcW w:w="9923" w:type="dxa"/>
            <w:gridSpan w:val="4"/>
          </w:tcPr>
          <w:p w:rsidR="003E33BF" w:rsidRDefault="003E33BF" w:rsidP="007538A6">
            <w:pPr>
              <w:pStyle w:val="CM34"/>
              <w:rPr>
                <w:rFonts w:cs="Arial"/>
                <w:sz w:val="22"/>
                <w:szCs w:val="22"/>
              </w:rPr>
            </w:pPr>
          </w:p>
          <w:p w:rsidR="003E33BF" w:rsidRPr="003E33BF" w:rsidRDefault="003E33BF" w:rsidP="003E33BF"/>
        </w:tc>
      </w:tr>
      <w:tr w:rsidR="00552DA6" w:rsidRPr="003E61CB" w:rsidTr="00AC475C">
        <w:tblPrEx>
          <w:tblLook w:val="04A0" w:firstRow="1" w:lastRow="0" w:firstColumn="1" w:lastColumn="0" w:noHBand="0" w:noVBand="1"/>
        </w:tblPrEx>
        <w:tc>
          <w:tcPr>
            <w:tcW w:w="9923" w:type="dxa"/>
            <w:gridSpan w:val="4"/>
            <w:shd w:val="clear" w:color="auto" w:fill="A6A6A6" w:themeFill="background1" w:themeFillShade="A6"/>
          </w:tcPr>
          <w:p w:rsidR="00552DA6" w:rsidRPr="006822ED" w:rsidRDefault="00B51945" w:rsidP="00621AB1">
            <w:pPr>
              <w:spacing w:before="120" w:after="120"/>
              <w:rPr>
                <w:rFonts w:ascii="Arial" w:hAnsi="Arial" w:cs="Arial"/>
                <w:b/>
                <w:sz w:val="22"/>
                <w:szCs w:val="22"/>
              </w:rPr>
            </w:pPr>
            <w:r>
              <w:br w:type="page"/>
            </w:r>
            <w:r w:rsidR="00552DA6">
              <w:rPr>
                <w:rFonts w:ascii="Arial" w:hAnsi="Arial" w:cs="Arial"/>
                <w:b/>
                <w:sz w:val="22"/>
                <w:szCs w:val="22"/>
              </w:rPr>
              <w:t>Technical Knowledge/Skills</w:t>
            </w:r>
            <w:r w:rsidR="00552DA6" w:rsidRPr="006822ED">
              <w:rPr>
                <w:rFonts w:ascii="Arial" w:hAnsi="Arial" w:cs="Arial"/>
                <w:b/>
                <w:sz w:val="22"/>
                <w:szCs w:val="22"/>
              </w:rPr>
              <w:t xml:space="preserve"> </w:t>
            </w:r>
          </w:p>
        </w:tc>
      </w:tr>
      <w:tr w:rsidR="00552DA6" w:rsidRPr="003E61CB" w:rsidTr="00AC475C">
        <w:tblPrEx>
          <w:tblLook w:val="04A0" w:firstRow="1" w:lastRow="0" w:firstColumn="1" w:lastColumn="0" w:noHBand="0" w:noVBand="1"/>
        </w:tblPrEx>
        <w:tc>
          <w:tcPr>
            <w:tcW w:w="9923" w:type="dxa"/>
            <w:gridSpan w:val="4"/>
          </w:tcPr>
          <w:p w:rsidR="00552DA6" w:rsidRPr="006822ED" w:rsidRDefault="00552DA6" w:rsidP="00621AB1">
            <w:pPr>
              <w:spacing w:before="40" w:after="40"/>
              <w:rPr>
                <w:rFonts w:ascii="Arial" w:hAnsi="Arial" w:cs="Arial"/>
                <w:sz w:val="22"/>
                <w:szCs w:val="22"/>
              </w:rPr>
            </w:pPr>
            <w:r>
              <w:rPr>
                <w:rFonts w:ascii="Arial" w:hAnsi="Arial" w:cs="Arial"/>
                <w:sz w:val="22"/>
                <w:szCs w:val="22"/>
              </w:rPr>
              <w:t>List of technical knowledge/</w:t>
            </w:r>
            <w:r w:rsidR="003E33BF">
              <w:rPr>
                <w:rFonts w:ascii="Arial" w:hAnsi="Arial" w:cs="Arial"/>
                <w:sz w:val="22"/>
                <w:szCs w:val="22"/>
              </w:rPr>
              <w:t xml:space="preserve"> </w:t>
            </w:r>
            <w:r>
              <w:rPr>
                <w:rFonts w:ascii="Arial" w:hAnsi="Arial" w:cs="Arial"/>
                <w:sz w:val="22"/>
                <w:szCs w:val="22"/>
              </w:rPr>
              <w:t>skills required to successfully perform the job role; including professional qualifications</w:t>
            </w:r>
          </w:p>
        </w:tc>
      </w:tr>
      <w:tr w:rsidR="00552DA6" w:rsidRPr="003E61CB" w:rsidTr="00AC475C">
        <w:tblPrEx>
          <w:tblLook w:val="04A0" w:firstRow="1" w:lastRow="0" w:firstColumn="1" w:lastColumn="0" w:noHBand="0" w:noVBand="1"/>
        </w:tblPrEx>
        <w:tc>
          <w:tcPr>
            <w:tcW w:w="4655" w:type="dxa"/>
          </w:tcPr>
          <w:p w:rsidR="00552DA6" w:rsidRPr="004E270F" w:rsidRDefault="003646C4" w:rsidP="00552DA6">
            <w:pPr>
              <w:pStyle w:val="ListParagraph"/>
              <w:numPr>
                <w:ilvl w:val="0"/>
                <w:numId w:val="15"/>
              </w:numPr>
              <w:rPr>
                <w:rFonts w:ascii="Arial" w:hAnsi="Arial" w:cs="Arial"/>
                <w:sz w:val="22"/>
                <w:szCs w:val="22"/>
              </w:rPr>
            </w:pPr>
            <w:r>
              <w:rPr>
                <w:rFonts w:ascii="Arial" w:hAnsi="Arial" w:cs="Arial"/>
                <w:sz w:val="22"/>
                <w:szCs w:val="22"/>
              </w:rPr>
              <w:t>A confident HR professional, able to demonstrate extensive technical knowledge and capability within a demanding, fast paced customer focused organisation –</w:t>
            </w:r>
            <w:r w:rsidRPr="00B864DF">
              <w:rPr>
                <w:rFonts w:ascii="Arial" w:hAnsi="Arial" w:cs="Arial"/>
                <w:b/>
                <w:sz w:val="22"/>
                <w:szCs w:val="22"/>
              </w:rPr>
              <w:t xml:space="preserve"> Essential</w:t>
            </w:r>
          </w:p>
        </w:tc>
        <w:tc>
          <w:tcPr>
            <w:tcW w:w="5268" w:type="dxa"/>
            <w:gridSpan w:val="3"/>
          </w:tcPr>
          <w:p w:rsidR="00552DA6" w:rsidRPr="004E270F" w:rsidRDefault="00DF1122" w:rsidP="00552DA6">
            <w:pPr>
              <w:pStyle w:val="ListParagraph"/>
              <w:numPr>
                <w:ilvl w:val="0"/>
                <w:numId w:val="15"/>
              </w:numPr>
              <w:spacing w:before="40" w:after="40"/>
              <w:rPr>
                <w:rFonts w:ascii="Arial" w:hAnsi="Arial" w:cs="Arial"/>
                <w:sz w:val="22"/>
                <w:szCs w:val="22"/>
              </w:rPr>
            </w:pPr>
            <w:r w:rsidRPr="000C4469">
              <w:rPr>
                <w:rFonts w:ascii="Arial" w:hAnsi="Arial" w:cs="Arial"/>
                <w:sz w:val="22"/>
              </w:rPr>
              <w:t xml:space="preserve">CIPD qualified or equivalent relevant experience – </w:t>
            </w:r>
            <w:r>
              <w:rPr>
                <w:rFonts w:ascii="Arial" w:hAnsi="Arial" w:cs="Arial"/>
                <w:b/>
                <w:sz w:val="22"/>
              </w:rPr>
              <w:t>E</w:t>
            </w:r>
            <w:r w:rsidRPr="000C4469">
              <w:rPr>
                <w:rFonts w:ascii="Arial" w:hAnsi="Arial" w:cs="Arial"/>
                <w:b/>
                <w:sz w:val="22"/>
              </w:rPr>
              <w:t>ssential</w:t>
            </w:r>
            <w:r>
              <w:rPr>
                <w:rFonts w:ascii="Arial" w:hAnsi="Arial" w:cs="Arial"/>
                <w:sz w:val="22"/>
              </w:rPr>
              <w:t>.</w:t>
            </w:r>
          </w:p>
        </w:tc>
      </w:tr>
      <w:tr w:rsidR="00552DA6" w:rsidRPr="003E61CB" w:rsidTr="00AC475C">
        <w:tblPrEx>
          <w:tblLook w:val="04A0" w:firstRow="1" w:lastRow="0" w:firstColumn="1" w:lastColumn="0" w:noHBand="0" w:noVBand="1"/>
        </w:tblPrEx>
        <w:tc>
          <w:tcPr>
            <w:tcW w:w="4655" w:type="dxa"/>
          </w:tcPr>
          <w:p w:rsidR="00552DA6" w:rsidRPr="004E270F" w:rsidRDefault="00DF1122" w:rsidP="00552DA6">
            <w:pPr>
              <w:pStyle w:val="ListParagraph"/>
              <w:numPr>
                <w:ilvl w:val="0"/>
                <w:numId w:val="15"/>
              </w:numPr>
              <w:rPr>
                <w:rFonts w:ascii="Arial" w:hAnsi="Arial" w:cs="Arial"/>
                <w:sz w:val="22"/>
                <w:szCs w:val="22"/>
              </w:rPr>
            </w:pPr>
            <w:r w:rsidRPr="00445FCD">
              <w:rPr>
                <w:rFonts w:ascii="Arial" w:hAnsi="Arial" w:cs="Arial"/>
                <w:sz w:val="22"/>
                <w:szCs w:val="22"/>
              </w:rPr>
              <w:t xml:space="preserve">Able to work collaboratively as part of professional team – </w:t>
            </w:r>
            <w:r w:rsidRPr="00445FCD">
              <w:rPr>
                <w:rFonts w:ascii="Arial" w:hAnsi="Arial" w:cs="Arial"/>
                <w:b/>
                <w:sz w:val="22"/>
                <w:szCs w:val="22"/>
              </w:rPr>
              <w:t>Essential</w:t>
            </w:r>
          </w:p>
        </w:tc>
        <w:tc>
          <w:tcPr>
            <w:tcW w:w="5268" w:type="dxa"/>
            <w:gridSpan w:val="3"/>
          </w:tcPr>
          <w:p w:rsidR="00552DA6" w:rsidRPr="004E270F" w:rsidRDefault="00DF1122" w:rsidP="00552DA6">
            <w:pPr>
              <w:pStyle w:val="ListParagraph"/>
              <w:numPr>
                <w:ilvl w:val="0"/>
                <w:numId w:val="15"/>
              </w:numPr>
              <w:spacing w:before="40" w:after="40"/>
              <w:rPr>
                <w:rFonts w:ascii="Arial" w:hAnsi="Arial" w:cs="Arial"/>
                <w:sz w:val="22"/>
                <w:szCs w:val="22"/>
              </w:rPr>
            </w:pPr>
            <w:r w:rsidRPr="00E25831">
              <w:rPr>
                <w:rFonts w:ascii="Arial" w:hAnsi="Arial" w:cs="Arial"/>
                <w:sz w:val="22"/>
                <w:szCs w:val="22"/>
              </w:rPr>
              <w:t>Demonstrable experience of s</w:t>
            </w:r>
            <w:r>
              <w:rPr>
                <w:rFonts w:ascii="Arial" w:hAnsi="Arial" w:cs="Arial"/>
                <w:sz w:val="22"/>
                <w:szCs w:val="22"/>
              </w:rPr>
              <w:t xml:space="preserve">takeholder management including Senior Managers </w:t>
            </w:r>
            <w:r w:rsidRPr="00E25831">
              <w:rPr>
                <w:rFonts w:ascii="Arial" w:hAnsi="Arial" w:cs="Arial"/>
                <w:sz w:val="22"/>
                <w:szCs w:val="22"/>
              </w:rPr>
              <w:t xml:space="preserve">and able to positively inform and influence </w:t>
            </w:r>
            <w:r>
              <w:rPr>
                <w:rFonts w:ascii="Arial" w:hAnsi="Arial" w:cs="Arial"/>
                <w:sz w:val="22"/>
                <w:szCs w:val="22"/>
              </w:rPr>
              <w:t>discussions</w:t>
            </w:r>
            <w:r w:rsidRPr="00FC45FF">
              <w:rPr>
                <w:rFonts w:asciiTheme="minorHAnsi" w:hAnsiTheme="minorHAnsi" w:cs="Arial"/>
                <w:sz w:val="22"/>
                <w:szCs w:val="22"/>
              </w:rPr>
              <w:t xml:space="preserve"> </w:t>
            </w:r>
            <w:r>
              <w:rPr>
                <w:rFonts w:ascii="Arial" w:hAnsi="Arial" w:cs="Arial"/>
                <w:sz w:val="22"/>
                <w:szCs w:val="22"/>
              </w:rPr>
              <w:t>–</w:t>
            </w:r>
            <w:r w:rsidRPr="00BF52A7">
              <w:rPr>
                <w:rFonts w:ascii="Arial" w:hAnsi="Arial" w:cs="Arial"/>
                <w:sz w:val="22"/>
                <w:szCs w:val="22"/>
              </w:rPr>
              <w:t xml:space="preserve"> </w:t>
            </w:r>
            <w:r w:rsidRPr="00BF52A7">
              <w:rPr>
                <w:rFonts w:ascii="Arial" w:hAnsi="Arial" w:cs="Arial"/>
                <w:b/>
                <w:sz w:val="22"/>
                <w:szCs w:val="22"/>
              </w:rPr>
              <w:t>Essential</w:t>
            </w:r>
          </w:p>
        </w:tc>
      </w:tr>
      <w:tr w:rsidR="00552DA6" w:rsidRPr="003E61CB" w:rsidTr="00AC475C">
        <w:tblPrEx>
          <w:tblLook w:val="04A0" w:firstRow="1" w:lastRow="0" w:firstColumn="1" w:lastColumn="0" w:noHBand="0" w:noVBand="1"/>
        </w:tblPrEx>
        <w:tc>
          <w:tcPr>
            <w:tcW w:w="4655" w:type="dxa"/>
          </w:tcPr>
          <w:p w:rsidR="00552DA6" w:rsidRPr="004E270F" w:rsidRDefault="00DF1122" w:rsidP="00552DA6">
            <w:pPr>
              <w:pStyle w:val="ListParagraph"/>
              <w:numPr>
                <w:ilvl w:val="0"/>
                <w:numId w:val="15"/>
              </w:numPr>
              <w:rPr>
                <w:rFonts w:ascii="Arial" w:hAnsi="Arial" w:cs="Arial"/>
                <w:sz w:val="22"/>
                <w:szCs w:val="22"/>
              </w:rPr>
            </w:pPr>
            <w:r>
              <w:rPr>
                <w:rFonts w:ascii="Arial" w:hAnsi="Arial" w:cs="Arial"/>
                <w:sz w:val="22"/>
                <w:szCs w:val="22"/>
              </w:rPr>
              <w:t>Good organisational</w:t>
            </w:r>
            <w:r w:rsidRPr="00BF52A7">
              <w:rPr>
                <w:rFonts w:ascii="Arial" w:hAnsi="Arial" w:cs="Arial"/>
                <w:sz w:val="22"/>
                <w:szCs w:val="22"/>
              </w:rPr>
              <w:t xml:space="preserve"> planning and project management skills, able to demonstrate results and deliver continuous improvement</w:t>
            </w:r>
            <w:r>
              <w:rPr>
                <w:rFonts w:ascii="Arial" w:hAnsi="Arial" w:cs="Arial"/>
                <w:sz w:val="22"/>
                <w:szCs w:val="22"/>
              </w:rPr>
              <w:t>.  Able</w:t>
            </w:r>
            <w:r w:rsidRPr="000868E8">
              <w:rPr>
                <w:rFonts w:ascii="Arial" w:hAnsi="Arial" w:cs="Arial"/>
                <w:sz w:val="22"/>
                <w:szCs w:val="22"/>
              </w:rPr>
              <w:t xml:space="preserve"> to multi task</w:t>
            </w:r>
            <w:r>
              <w:rPr>
                <w:rFonts w:ascii="Arial" w:hAnsi="Arial" w:cs="Arial"/>
                <w:sz w:val="22"/>
                <w:szCs w:val="22"/>
              </w:rPr>
              <w:t xml:space="preserve"> and meet deadlines</w:t>
            </w:r>
            <w:r w:rsidRPr="00BF52A7">
              <w:rPr>
                <w:rFonts w:ascii="Arial" w:hAnsi="Arial" w:cs="Arial"/>
                <w:sz w:val="22"/>
                <w:szCs w:val="22"/>
              </w:rPr>
              <w:t xml:space="preserve"> – </w:t>
            </w:r>
            <w:r w:rsidRPr="00BF52A7">
              <w:rPr>
                <w:rFonts w:ascii="Arial" w:hAnsi="Arial" w:cs="Arial"/>
                <w:b/>
                <w:sz w:val="22"/>
                <w:szCs w:val="22"/>
              </w:rPr>
              <w:t>Essential</w:t>
            </w:r>
          </w:p>
        </w:tc>
        <w:tc>
          <w:tcPr>
            <w:tcW w:w="5268" w:type="dxa"/>
            <w:gridSpan w:val="3"/>
          </w:tcPr>
          <w:p w:rsidR="00552DA6" w:rsidRPr="004E270F" w:rsidRDefault="00DF1122" w:rsidP="00552DA6">
            <w:pPr>
              <w:pStyle w:val="ListParagraph"/>
              <w:numPr>
                <w:ilvl w:val="0"/>
                <w:numId w:val="15"/>
              </w:numPr>
              <w:spacing w:before="40" w:after="40"/>
              <w:rPr>
                <w:rFonts w:ascii="Arial" w:hAnsi="Arial" w:cs="Arial"/>
                <w:sz w:val="22"/>
                <w:szCs w:val="22"/>
              </w:rPr>
            </w:pPr>
            <w:proofErr w:type="spellStart"/>
            <w:r>
              <w:rPr>
                <w:rFonts w:ascii="Arial" w:hAnsi="Arial" w:cs="Arial"/>
                <w:sz w:val="22"/>
                <w:szCs w:val="22"/>
              </w:rPr>
              <w:t>Well developed</w:t>
            </w:r>
            <w:proofErr w:type="spellEnd"/>
            <w:r w:rsidRPr="00BF52A7">
              <w:rPr>
                <w:rFonts w:ascii="Arial" w:hAnsi="Arial" w:cs="Arial"/>
                <w:sz w:val="22"/>
                <w:szCs w:val="22"/>
              </w:rPr>
              <w:t xml:space="preserve"> communication skills, able to produce quality </w:t>
            </w:r>
            <w:r>
              <w:rPr>
                <w:rFonts w:ascii="Arial" w:hAnsi="Arial" w:cs="Arial"/>
                <w:sz w:val="22"/>
                <w:szCs w:val="22"/>
              </w:rPr>
              <w:t>written output</w:t>
            </w:r>
            <w:r w:rsidRPr="00BF52A7">
              <w:rPr>
                <w:rFonts w:ascii="Arial" w:hAnsi="Arial" w:cs="Arial"/>
                <w:sz w:val="22"/>
                <w:szCs w:val="22"/>
              </w:rPr>
              <w:t xml:space="preserve"> – </w:t>
            </w:r>
            <w:r w:rsidRPr="00BF52A7">
              <w:rPr>
                <w:rFonts w:ascii="Arial" w:hAnsi="Arial" w:cs="Arial"/>
                <w:b/>
                <w:sz w:val="22"/>
                <w:szCs w:val="22"/>
              </w:rPr>
              <w:t>Essential</w:t>
            </w:r>
          </w:p>
        </w:tc>
      </w:tr>
      <w:tr w:rsidR="00552DA6" w:rsidRPr="003E61CB" w:rsidTr="00AC475C">
        <w:tblPrEx>
          <w:tblLook w:val="04A0" w:firstRow="1" w:lastRow="0" w:firstColumn="1" w:lastColumn="0" w:noHBand="0" w:noVBand="1"/>
        </w:tblPrEx>
        <w:tc>
          <w:tcPr>
            <w:tcW w:w="4655" w:type="dxa"/>
          </w:tcPr>
          <w:p w:rsidR="00552DA6" w:rsidRPr="004E270F" w:rsidRDefault="00DF1122" w:rsidP="00552DA6">
            <w:pPr>
              <w:pStyle w:val="ListParagraph"/>
              <w:numPr>
                <w:ilvl w:val="0"/>
                <w:numId w:val="15"/>
              </w:numPr>
              <w:rPr>
                <w:rFonts w:ascii="Arial" w:hAnsi="Arial" w:cs="Arial"/>
                <w:sz w:val="22"/>
                <w:szCs w:val="22"/>
              </w:rPr>
            </w:pPr>
            <w:r w:rsidRPr="00680C3B">
              <w:rPr>
                <w:rFonts w:ascii="Arial" w:hAnsi="Arial" w:cs="Arial"/>
                <w:sz w:val="22"/>
                <w:szCs w:val="22"/>
              </w:rPr>
              <w:t xml:space="preserve">Qualified Coach – </w:t>
            </w:r>
            <w:r w:rsidRPr="00680C3B">
              <w:rPr>
                <w:rFonts w:ascii="Arial" w:hAnsi="Arial" w:cs="Arial"/>
                <w:b/>
                <w:sz w:val="22"/>
                <w:szCs w:val="22"/>
              </w:rPr>
              <w:t>Desirable</w:t>
            </w:r>
          </w:p>
        </w:tc>
        <w:tc>
          <w:tcPr>
            <w:tcW w:w="5268" w:type="dxa"/>
            <w:gridSpan w:val="3"/>
          </w:tcPr>
          <w:p w:rsidR="00552DA6" w:rsidRPr="004E270F" w:rsidRDefault="00DF1122" w:rsidP="00552DA6">
            <w:pPr>
              <w:pStyle w:val="ListParagraph"/>
              <w:numPr>
                <w:ilvl w:val="0"/>
                <w:numId w:val="15"/>
              </w:numPr>
              <w:spacing w:before="40" w:after="40"/>
              <w:rPr>
                <w:rFonts w:ascii="Arial" w:hAnsi="Arial" w:cs="Arial"/>
                <w:sz w:val="22"/>
                <w:szCs w:val="22"/>
              </w:rPr>
            </w:pPr>
            <w:r>
              <w:rPr>
                <w:rFonts w:ascii="Arial" w:hAnsi="Arial" w:cs="Arial"/>
                <w:sz w:val="22"/>
                <w:szCs w:val="22"/>
              </w:rPr>
              <w:t>Highly c</w:t>
            </w:r>
            <w:r w:rsidRPr="000868E8">
              <w:rPr>
                <w:rFonts w:ascii="Arial" w:hAnsi="Arial" w:cs="Arial"/>
                <w:sz w:val="22"/>
                <w:szCs w:val="22"/>
              </w:rPr>
              <w:t>omputer literate with a good proven competency in MS Office</w:t>
            </w:r>
            <w:r>
              <w:rPr>
                <w:rFonts w:ascii="Arial" w:hAnsi="Arial" w:cs="Arial"/>
                <w:sz w:val="22"/>
                <w:szCs w:val="22"/>
              </w:rPr>
              <w:t xml:space="preserve">.  Able to use business systems to advanced level – </w:t>
            </w:r>
            <w:r>
              <w:rPr>
                <w:rFonts w:ascii="Arial" w:hAnsi="Arial" w:cs="Arial"/>
                <w:b/>
                <w:sz w:val="22"/>
                <w:szCs w:val="22"/>
              </w:rPr>
              <w:t>Essential</w:t>
            </w:r>
          </w:p>
        </w:tc>
      </w:tr>
      <w:tr w:rsidR="00552DA6" w:rsidRPr="003E61CB" w:rsidTr="00AC475C">
        <w:tblPrEx>
          <w:tblLook w:val="04A0" w:firstRow="1" w:lastRow="0" w:firstColumn="1" w:lastColumn="0" w:noHBand="0" w:noVBand="1"/>
        </w:tblPrEx>
        <w:trPr>
          <w:trHeight w:val="249"/>
        </w:trPr>
        <w:tc>
          <w:tcPr>
            <w:tcW w:w="4655" w:type="dxa"/>
          </w:tcPr>
          <w:p w:rsidR="00552DA6" w:rsidRPr="004E270F" w:rsidRDefault="00DF1122" w:rsidP="00552DA6">
            <w:pPr>
              <w:pStyle w:val="ListParagraph"/>
              <w:numPr>
                <w:ilvl w:val="0"/>
                <w:numId w:val="15"/>
              </w:numPr>
              <w:spacing w:before="40" w:after="40"/>
              <w:rPr>
                <w:rFonts w:ascii="Arial" w:hAnsi="Arial" w:cs="Arial"/>
                <w:sz w:val="22"/>
                <w:szCs w:val="22"/>
              </w:rPr>
            </w:pPr>
            <w:r w:rsidRPr="00053A41">
              <w:rPr>
                <w:rFonts w:ascii="Arial" w:hAnsi="Arial" w:cs="Arial"/>
                <w:sz w:val="22"/>
                <w:szCs w:val="22"/>
              </w:rPr>
              <w:t>Self-motivated and innovative problem solver</w:t>
            </w:r>
            <w:r>
              <w:rPr>
                <w:rFonts w:ascii="Arial" w:hAnsi="Arial" w:cs="Arial"/>
                <w:sz w:val="22"/>
                <w:szCs w:val="22"/>
              </w:rPr>
              <w:t xml:space="preserve"> – </w:t>
            </w:r>
            <w:r>
              <w:rPr>
                <w:rFonts w:ascii="Arial" w:hAnsi="Arial" w:cs="Arial"/>
                <w:b/>
                <w:sz w:val="22"/>
                <w:szCs w:val="22"/>
              </w:rPr>
              <w:t>Essential</w:t>
            </w:r>
          </w:p>
        </w:tc>
        <w:tc>
          <w:tcPr>
            <w:tcW w:w="5268" w:type="dxa"/>
            <w:gridSpan w:val="3"/>
          </w:tcPr>
          <w:p w:rsidR="00552DA6" w:rsidRDefault="00DF1122" w:rsidP="00552DA6">
            <w:pPr>
              <w:pStyle w:val="ListParagraph"/>
              <w:numPr>
                <w:ilvl w:val="0"/>
                <w:numId w:val="15"/>
              </w:numPr>
              <w:spacing w:before="40" w:after="40"/>
              <w:rPr>
                <w:rFonts w:ascii="Arial" w:hAnsi="Arial" w:cs="Arial"/>
                <w:sz w:val="22"/>
                <w:szCs w:val="22"/>
              </w:rPr>
            </w:pPr>
            <w:r>
              <w:rPr>
                <w:rFonts w:ascii="Arial" w:hAnsi="Arial" w:cs="Arial"/>
                <w:sz w:val="22"/>
              </w:rPr>
              <w:t xml:space="preserve">Able to build effective relationships with diverse business areas - </w:t>
            </w:r>
            <w:r>
              <w:rPr>
                <w:rFonts w:ascii="Arial" w:hAnsi="Arial" w:cs="Arial"/>
                <w:b/>
                <w:sz w:val="22"/>
              </w:rPr>
              <w:t>Essential</w:t>
            </w:r>
          </w:p>
        </w:tc>
      </w:tr>
      <w:tr w:rsidR="00552DA6" w:rsidRPr="004E6309" w:rsidTr="00AC475C">
        <w:tblPrEx>
          <w:tblLook w:val="04A0" w:firstRow="1" w:lastRow="0" w:firstColumn="1" w:lastColumn="0" w:noHBand="0" w:noVBand="1"/>
        </w:tblPrEx>
        <w:trPr>
          <w:trHeight w:val="350"/>
        </w:trPr>
        <w:tc>
          <w:tcPr>
            <w:tcW w:w="9923" w:type="dxa"/>
            <w:gridSpan w:val="4"/>
            <w:shd w:val="clear" w:color="auto" w:fill="A6A6A6" w:themeFill="background1" w:themeFillShade="A6"/>
          </w:tcPr>
          <w:p w:rsidR="00552DA6" w:rsidRPr="004E6309" w:rsidRDefault="00552DA6" w:rsidP="003E33BF">
            <w:pPr>
              <w:spacing w:before="120" w:after="120"/>
              <w:rPr>
                <w:rFonts w:ascii="Arial" w:hAnsi="Arial" w:cs="Arial"/>
                <w:b/>
                <w:sz w:val="22"/>
                <w:szCs w:val="22"/>
              </w:rPr>
            </w:pPr>
            <w:r w:rsidRPr="004E6309">
              <w:rPr>
                <w:rFonts w:ascii="Arial" w:hAnsi="Arial" w:cs="Arial"/>
                <w:b/>
                <w:sz w:val="22"/>
                <w:szCs w:val="22"/>
              </w:rPr>
              <w:t>L&amp;Q Values</w:t>
            </w:r>
          </w:p>
        </w:tc>
      </w:tr>
      <w:tr w:rsidR="00552DA6" w:rsidRPr="004E6309" w:rsidTr="00AC475C">
        <w:tblPrEx>
          <w:tblLook w:val="04A0" w:firstRow="1" w:lastRow="0" w:firstColumn="1" w:lastColumn="0" w:noHBand="0" w:noVBand="1"/>
        </w:tblPrEx>
        <w:trPr>
          <w:trHeight w:val="407"/>
        </w:trPr>
        <w:tc>
          <w:tcPr>
            <w:tcW w:w="9923" w:type="dxa"/>
            <w:gridSpan w:val="4"/>
          </w:tcPr>
          <w:p w:rsidR="00552DA6" w:rsidRPr="004E6309" w:rsidRDefault="004E6309" w:rsidP="00621AB1">
            <w:pPr>
              <w:spacing w:before="40" w:after="40"/>
              <w:rPr>
                <w:rFonts w:ascii="Arial" w:hAnsi="Arial" w:cs="Arial"/>
                <w:sz w:val="22"/>
                <w:szCs w:val="22"/>
              </w:rPr>
            </w:pPr>
            <w:r w:rsidRPr="004E6309">
              <w:rPr>
                <w:rFonts w:ascii="Arial" w:eastAsia="Calibri" w:hAnsi="Arial" w:cs="Arial"/>
                <w:lang w:val="en" w:eastAsia="en-US"/>
              </w:rPr>
              <w:t xml:space="preserve">These are our guiding principles.  They describe how we deliver our mission and vision through our </w:t>
            </w:r>
            <w:proofErr w:type="spellStart"/>
            <w:r w:rsidRPr="004E6309">
              <w:rPr>
                <w:rFonts w:ascii="Arial" w:eastAsia="Calibri" w:hAnsi="Arial" w:cs="Arial"/>
                <w:lang w:val="en" w:eastAsia="en-US"/>
              </w:rPr>
              <w:t>behaviours</w:t>
            </w:r>
            <w:proofErr w:type="spellEnd"/>
            <w:r w:rsidRPr="004E6309">
              <w:rPr>
                <w:rFonts w:ascii="Arial" w:eastAsia="Calibri" w:hAnsi="Arial" w:cs="Arial"/>
                <w:lang w:val="en" w:eastAsia="en-US"/>
              </w:rPr>
              <w:t xml:space="preserve"> and actions.</w:t>
            </w:r>
          </w:p>
        </w:tc>
      </w:tr>
      <w:tr w:rsidR="004E6309" w:rsidRPr="004E6309"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tcBorders>
              <w:bottom w:val="single" w:sz="4" w:space="0" w:color="003A4E"/>
            </w:tcBorders>
            <w:shd w:val="clear" w:color="auto" w:fill="A6A6A6" w:themeFill="background1" w:themeFillShade="A6"/>
            <w:vAlign w:val="center"/>
          </w:tcPr>
          <w:p w:rsidR="004E6309" w:rsidRPr="003E33BF" w:rsidRDefault="003E33BF" w:rsidP="00111DDA">
            <w:pPr>
              <w:rPr>
                <w:rFonts w:ascii="Arial" w:hAnsi="Arial" w:cs="Arial"/>
                <w:b/>
              </w:rPr>
            </w:pPr>
            <w:r w:rsidRPr="003E33BF">
              <w:rPr>
                <w:rFonts w:ascii="Arial" w:hAnsi="Arial" w:cs="Arial"/>
                <w:b/>
                <w:color w:val="000000"/>
              </w:rPr>
              <w:t>People</w:t>
            </w:r>
          </w:p>
        </w:tc>
      </w:tr>
      <w:tr w:rsidR="004E6309" w:rsidRPr="004E6309"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rsidR="004E6309" w:rsidRDefault="003E33BF" w:rsidP="004E6309">
            <w:pPr>
              <w:pStyle w:val="ListParagraph"/>
              <w:numPr>
                <w:ilvl w:val="0"/>
                <w:numId w:val="16"/>
              </w:numPr>
              <w:rPr>
                <w:rFonts w:ascii="Arial" w:hAnsi="Arial" w:cs="Arial"/>
                <w:color w:val="000000"/>
              </w:rPr>
            </w:pPr>
            <w:r>
              <w:rPr>
                <w:rFonts w:ascii="Arial" w:hAnsi="Arial" w:cs="Arial"/>
                <w:color w:val="000000"/>
              </w:rPr>
              <w:t>We care about the happiness and wellbeing of our customers and employees</w:t>
            </w:r>
          </w:p>
          <w:p w:rsidR="004E6309" w:rsidRPr="003E33BF" w:rsidRDefault="004E6309" w:rsidP="003E33BF">
            <w:pPr>
              <w:ind w:left="360"/>
              <w:rPr>
                <w:rFonts w:ascii="Arial" w:hAnsi="Arial" w:cs="Arial"/>
                <w:color w:val="000000"/>
              </w:rPr>
            </w:pPr>
          </w:p>
        </w:tc>
      </w:tr>
      <w:tr w:rsidR="004E6309" w:rsidRPr="004E6309"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tcBorders>
              <w:bottom w:val="single" w:sz="4" w:space="0" w:color="003A4E"/>
            </w:tcBorders>
            <w:shd w:val="clear" w:color="auto" w:fill="A6A6A6" w:themeFill="background1" w:themeFillShade="A6"/>
            <w:vAlign w:val="center"/>
          </w:tcPr>
          <w:p w:rsidR="004E6309" w:rsidRPr="003E33BF" w:rsidRDefault="003E33BF" w:rsidP="00621AB1">
            <w:pPr>
              <w:rPr>
                <w:rFonts w:ascii="Arial" w:hAnsi="Arial" w:cs="Arial"/>
                <w:b/>
              </w:rPr>
            </w:pPr>
            <w:r w:rsidRPr="003E33BF">
              <w:rPr>
                <w:rFonts w:ascii="Arial" w:hAnsi="Arial" w:cs="Arial"/>
                <w:b/>
                <w:color w:val="000000"/>
              </w:rPr>
              <w:t>Passion</w:t>
            </w:r>
          </w:p>
        </w:tc>
      </w:tr>
      <w:tr w:rsidR="004E6309" w:rsidRPr="004E6309"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rsidR="003E33BF" w:rsidRPr="004E6309" w:rsidRDefault="003E33BF" w:rsidP="003E33BF">
            <w:pPr>
              <w:pStyle w:val="ListParagraph"/>
              <w:numPr>
                <w:ilvl w:val="0"/>
                <w:numId w:val="17"/>
              </w:numPr>
              <w:rPr>
                <w:rFonts w:ascii="Arial" w:hAnsi="Arial" w:cs="Arial"/>
                <w:color w:val="000000"/>
              </w:rPr>
            </w:pPr>
            <w:r>
              <w:rPr>
                <w:rFonts w:ascii="Arial" w:hAnsi="Arial" w:cs="Arial"/>
                <w:color w:val="000000"/>
              </w:rPr>
              <w:t>We approach everything with energy, drive, determination and enthusiasm</w:t>
            </w:r>
            <w:r w:rsidR="004E6309" w:rsidRPr="004E6309">
              <w:rPr>
                <w:rFonts w:ascii="Arial" w:hAnsi="Arial" w:cs="Arial"/>
                <w:color w:val="000000"/>
              </w:rPr>
              <w:t xml:space="preserve"> </w:t>
            </w:r>
          </w:p>
          <w:p w:rsidR="004E6309" w:rsidRPr="004E6309" w:rsidRDefault="004E6309" w:rsidP="003E33BF">
            <w:pPr>
              <w:pStyle w:val="ListParagraph"/>
              <w:rPr>
                <w:rFonts w:ascii="Arial" w:hAnsi="Arial" w:cs="Arial"/>
                <w:color w:val="000000"/>
              </w:rPr>
            </w:pPr>
          </w:p>
        </w:tc>
      </w:tr>
      <w:tr w:rsidR="004E6309" w:rsidRPr="004E6309"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tcBorders>
              <w:bottom w:val="single" w:sz="4" w:space="0" w:color="003A4E"/>
            </w:tcBorders>
            <w:shd w:val="clear" w:color="auto" w:fill="A6A6A6" w:themeFill="background1" w:themeFillShade="A6"/>
            <w:vAlign w:val="center"/>
          </w:tcPr>
          <w:p w:rsidR="004E6309" w:rsidRPr="003E33BF" w:rsidRDefault="003E33BF" w:rsidP="00621AB1">
            <w:pPr>
              <w:ind w:left="2127" w:hanging="2127"/>
              <w:rPr>
                <w:rFonts w:ascii="Arial" w:hAnsi="Arial" w:cs="Arial"/>
                <w:b/>
              </w:rPr>
            </w:pPr>
            <w:r w:rsidRPr="003E33BF">
              <w:rPr>
                <w:rFonts w:ascii="Arial" w:hAnsi="Arial" w:cs="Arial"/>
                <w:b/>
                <w:color w:val="000000"/>
              </w:rPr>
              <w:t>Inclusion</w:t>
            </w:r>
          </w:p>
        </w:tc>
      </w:tr>
      <w:tr w:rsidR="004E6309" w:rsidRPr="004E6309"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rsidR="003E33BF" w:rsidRPr="003E33BF" w:rsidRDefault="003E33BF" w:rsidP="003E33BF">
            <w:pPr>
              <w:pStyle w:val="ListParagraph"/>
              <w:numPr>
                <w:ilvl w:val="0"/>
                <w:numId w:val="18"/>
              </w:numPr>
              <w:rPr>
                <w:rFonts w:ascii="Arial" w:hAnsi="Arial" w:cs="Arial"/>
              </w:rPr>
            </w:pPr>
            <w:r w:rsidRPr="003E33BF">
              <w:rPr>
                <w:rFonts w:ascii="Arial" w:hAnsi="Arial" w:cs="Arial"/>
              </w:rPr>
              <w:t>We draw strength from our differences and work collaboratively</w:t>
            </w:r>
          </w:p>
          <w:p w:rsidR="004E6309" w:rsidRPr="004E6309" w:rsidRDefault="004E6309" w:rsidP="003E33BF">
            <w:pPr>
              <w:pStyle w:val="ListParagraph"/>
              <w:rPr>
                <w:rFonts w:ascii="Arial" w:hAnsi="Arial" w:cs="Arial"/>
                <w:b/>
              </w:rPr>
            </w:pPr>
          </w:p>
        </w:tc>
      </w:tr>
      <w:tr w:rsidR="004E6309" w:rsidRPr="004E6309"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6A6A6" w:themeFill="background1" w:themeFillShade="A6"/>
            <w:vAlign w:val="center"/>
          </w:tcPr>
          <w:p w:rsidR="004E6309" w:rsidRPr="003E33BF" w:rsidRDefault="003E33BF" w:rsidP="00621AB1">
            <w:pPr>
              <w:ind w:left="2127" w:hanging="2127"/>
              <w:rPr>
                <w:rFonts w:ascii="Arial" w:hAnsi="Arial" w:cs="Arial"/>
                <w:b/>
              </w:rPr>
            </w:pPr>
            <w:r w:rsidRPr="003E33BF">
              <w:rPr>
                <w:rFonts w:ascii="Arial" w:hAnsi="Arial" w:cs="Arial"/>
                <w:b/>
                <w:color w:val="000000"/>
              </w:rPr>
              <w:t>Re</w:t>
            </w:r>
            <w:r>
              <w:rPr>
                <w:rFonts w:ascii="Arial" w:hAnsi="Arial" w:cs="Arial"/>
                <w:b/>
                <w:color w:val="000000"/>
              </w:rPr>
              <w:t>s</w:t>
            </w:r>
            <w:r w:rsidRPr="003E33BF">
              <w:rPr>
                <w:rFonts w:ascii="Arial" w:hAnsi="Arial" w:cs="Arial"/>
                <w:b/>
                <w:color w:val="000000"/>
              </w:rPr>
              <w:t>ponsibility</w:t>
            </w:r>
          </w:p>
        </w:tc>
      </w:tr>
      <w:tr w:rsidR="004E6309" w:rsidRPr="004E6309"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lastRenderedPageBreak/>
              <w:t>We own problems and deliver effective, lasting solutions</w:t>
            </w:r>
            <w:r w:rsidR="004E6309" w:rsidRPr="004E6309">
              <w:rPr>
                <w:rFonts w:ascii="Arial" w:hAnsi="Arial" w:cs="Arial"/>
                <w:color w:val="000000"/>
              </w:rPr>
              <w:t xml:space="preserve"> </w:t>
            </w:r>
          </w:p>
          <w:p w:rsidR="004E6309" w:rsidRPr="004E6309" w:rsidRDefault="004E6309" w:rsidP="003E33BF">
            <w:pPr>
              <w:pStyle w:val="ListParagraph"/>
              <w:rPr>
                <w:rFonts w:ascii="Arial" w:hAnsi="Arial" w:cs="Arial"/>
                <w:color w:val="000000"/>
              </w:rPr>
            </w:pPr>
          </w:p>
        </w:tc>
      </w:tr>
      <w:tr w:rsidR="004E6309" w:rsidRPr="004E6309"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6A6A6" w:themeFill="background1" w:themeFillShade="A6"/>
            <w:vAlign w:val="center"/>
          </w:tcPr>
          <w:p w:rsidR="004E6309" w:rsidRPr="003E33BF" w:rsidRDefault="003E33BF" w:rsidP="003E33BF">
            <w:pPr>
              <w:rPr>
                <w:rFonts w:ascii="Arial" w:hAnsi="Arial" w:cs="Arial"/>
                <w:b/>
              </w:rPr>
            </w:pPr>
            <w:r w:rsidRPr="003E33BF">
              <w:rPr>
                <w:rFonts w:ascii="Arial" w:hAnsi="Arial" w:cs="Arial"/>
                <w:b/>
                <w:color w:val="000000"/>
              </w:rPr>
              <w:t>Impact</w:t>
            </w:r>
          </w:p>
        </w:tc>
      </w:tr>
      <w:tr w:rsidR="004E6309" w:rsidRPr="004E6309"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t>We measure what we do by the difference we make</w:t>
            </w:r>
            <w:r w:rsidR="004E6309" w:rsidRPr="004E6309">
              <w:rPr>
                <w:rFonts w:ascii="Arial" w:hAnsi="Arial" w:cs="Arial"/>
                <w:color w:val="000000"/>
              </w:rPr>
              <w:t xml:space="preserve"> </w:t>
            </w:r>
          </w:p>
          <w:p w:rsidR="004E6309" w:rsidRPr="004E6309" w:rsidRDefault="004E6309" w:rsidP="003E33BF">
            <w:pPr>
              <w:pStyle w:val="ListParagraph"/>
              <w:rPr>
                <w:rFonts w:ascii="Arial" w:hAnsi="Arial" w:cs="Arial"/>
                <w:color w:val="000000"/>
              </w:rPr>
            </w:pPr>
          </w:p>
        </w:tc>
      </w:tr>
      <w:tr w:rsidR="00060806" w:rsidRPr="004E6309"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6A6A6" w:themeFill="background1" w:themeFillShade="A6"/>
            <w:vAlign w:val="center"/>
          </w:tcPr>
          <w:p w:rsidR="00060806" w:rsidRPr="004E6309" w:rsidRDefault="00060806" w:rsidP="0013627C">
            <w:pPr>
              <w:ind w:left="2127" w:hanging="2127"/>
              <w:rPr>
                <w:rFonts w:ascii="Arial" w:hAnsi="Arial" w:cs="Arial"/>
                <w:b/>
              </w:rPr>
            </w:pPr>
            <w:r>
              <w:rPr>
                <w:rFonts w:ascii="Arial" w:hAnsi="Arial" w:cs="Arial"/>
                <w:b/>
              </w:rPr>
              <w:t xml:space="preserve">Other </w:t>
            </w:r>
          </w:p>
        </w:tc>
      </w:tr>
      <w:tr w:rsidR="00060806" w:rsidRPr="004E6309" w:rsidTr="00AC475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rsidR="00060806" w:rsidRDefault="00060806" w:rsidP="00060806">
            <w:pPr>
              <w:pStyle w:val="ListParagraph"/>
              <w:numPr>
                <w:ilvl w:val="0"/>
                <w:numId w:val="19"/>
              </w:numPr>
              <w:rPr>
                <w:rFonts w:ascii="Arial" w:hAnsi="Arial" w:cs="Arial"/>
              </w:rPr>
            </w:pPr>
            <w:r w:rsidRPr="00CD54F2">
              <w:rPr>
                <w:rFonts w:ascii="Arial" w:hAnsi="Arial" w:cs="Arial"/>
              </w:rPr>
              <w:t>Commit</w:t>
            </w:r>
            <w:r w:rsidR="00125082">
              <w:rPr>
                <w:rFonts w:ascii="Arial" w:hAnsi="Arial" w:cs="Arial"/>
              </w:rPr>
              <w:t xml:space="preserve"> </w:t>
            </w:r>
            <w:r w:rsidRPr="00CD54F2">
              <w:rPr>
                <w:rFonts w:ascii="Arial" w:hAnsi="Arial" w:cs="Arial"/>
              </w:rPr>
              <w:t>to supporting L&amp;Q’s environmental policy and social mission</w:t>
            </w:r>
          </w:p>
          <w:p w:rsidR="003E33BF" w:rsidRPr="003E33BF" w:rsidRDefault="003E33BF" w:rsidP="003E33BF">
            <w:pPr>
              <w:pStyle w:val="ListParagraph"/>
              <w:numPr>
                <w:ilvl w:val="0"/>
                <w:numId w:val="19"/>
              </w:numPr>
              <w:rPr>
                <w:rFonts w:ascii="Arial" w:hAnsi="Arial" w:cs="Arial"/>
                <w:color w:val="000000"/>
              </w:rPr>
            </w:pPr>
            <w:r w:rsidRPr="003E33BF">
              <w:rPr>
                <w:rFonts w:ascii="Arial" w:hAnsi="Arial" w:cs="Arial"/>
              </w:rPr>
              <w:t xml:space="preserve">I will </w:t>
            </w:r>
            <w:r w:rsidRPr="003E33BF">
              <w:rPr>
                <w:rFonts w:ascii="Arial" w:hAnsi="Arial" w:cs="Arial"/>
                <w:color w:val="000000"/>
              </w:rPr>
              <w:t>comply with all L&amp;Q Health and Safety policies and procedures and commit to working towards best practice in the con</w:t>
            </w:r>
            <w:r>
              <w:rPr>
                <w:rFonts w:ascii="Arial" w:hAnsi="Arial" w:cs="Arial"/>
                <w:color w:val="000000"/>
              </w:rPr>
              <w:t>trol of health and safety risks</w:t>
            </w:r>
          </w:p>
          <w:p w:rsidR="00060806" w:rsidRPr="00060806" w:rsidRDefault="00060806" w:rsidP="00060806">
            <w:pPr>
              <w:rPr>
                <w:rFonts w:ascii="Arial" w:hAnsi="Arial" w:cs="Arial"/>
                <w:color w:val="000000"/>
              </w:rPr>
            </w:pPr>
          </w:p>
        </w:tc>
      </w:tr>
    </w:tbl>
    <w:p w:rsidR="00060806" w:rsidRPr="00F85C99" w:rsidRDefault="00060806" w:rsidP="007538A6">
      <w:pPr>
        <w:rPr>
          <w:rFonts w:ascii="Arial" w:hAnsi="Arial" w:cs="Arial"/>
          <w:sz w:val="22"/>
          <w:szCs w:val="22"/>
        </w:rPr>
      </w:pPr>
    </w:p>
    <w:sectPr w:rsidR="00060806" w:rsidRPr="00F85C99" w:rsidSect="001142D9">
      <w:headerReference w:type="default" r:id="rId8"/>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E0C" w:rsidRDefault="00D22E0C">
      <w:r>
        <w:separator/>
      </w:r>
    </w:p>
  </w:endnote>
  <w:endnote w:type="continuationSeparator" w:id="0">
    <w:p w:rsidR="00D22E0C" w:rsidRDefault="00D2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E0C" w:rsidRDefault="00D22E0C">
      <w:r>
        <w:separator/>
      </w:r>
    </w:p>
  </w:footnote>
  <w:footnote w:type="continuationSeparator" w:id="0">
    <w:p w:rsidR="00D22E0C" w:rsidRDefault="00D2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E0C" w:rsidRDefault="00D22E0C" w:rsidP="001048BE">
    <w:pPr>
      <w:pStyle w:val="Header"/>
    </w:pPr>
  </w:p>
  <w:p w:rsidR="00D22E0C" w:rsidRPr="001048BE" w:rsidRDefault="00D22E0C"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C9F"/>
    <w:multiLevelType w:val="hybridMultilevel"/>
    <w:tmpl w:val="5A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10065"/>
    <w:multiLevelType w:val="hybridMultilevel"/>
    <w:tmpl w:val="A65CBF60"/>
    <w:lvl w:ilvl="0" w:tplc="78AE297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3"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14"/>
  </w:num>
  <w:num w:numId="4">
    <w:abstractNumId w:val="11"/>
  </w:num>
  <w:num w:numId="5">
    <w:abstractNumId w:val="8"/>
  </w:num>
  <w:num w:numId="6">
    <w:abstractNumId w:val="18"/>
  </w:num>
  <w:num w:numId="7">
    <w:abstractNumId w:val="0"/>
  </w:num>
  <w:num w:numId="8">
    <w:abstractNumId w:val="3"/>
  </w:num>
  <w:num w:numId="9">
    <w:abstractNumId w:val="17"/>
  </w:num>
  <w:num w:numId="10">
    <w:abstractNumId w:val="1"/>
  </w:num>
  <w:num w:numId="11">
    <w:abstractNumId w:val="16"/>
  </w:num>
  <w:num w:numId="12">
    <w:abstractNumId w:val="9"/>
  </w:num>
  <w:num w:numId="13">
    <w:abstractNumId w:val="6"/>
  </w:num>
  <w:num w:numId="14">
    <w:abstractNumId w:val="15"/>
  </w:num>
  <w:num w:numId="15">
    <w:abstractNumId w:val="2"/>
  </w:num>
  <w:num w:numId="16">
    <w:abstractNumId w:val="5"/>
  </w:num>
  <w:num w:numId="17">
    <w:abstractNumId w:val="7"/>
  </w:num>
  <w:num w:numId="18">
    <w:abstractNumId w:val="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61"/>
    <w:rsid w:val="00007F77"/>
    <w:rsid w:val="00031DE1"/>
    <w:rsid w:val="00060806"/>
    <w:rsid w:val="00074ADA"/>
    <w:rsid w:val="000855E8"/>
    <w:rsid w:val="000C6768"/>
    <w:rsid w:val="001036D8"/>
    <w:rsid w:val="001048BE"/>
    <w:rsid w:val="00111DDA"/>
    <w:rsid w:val="001142D9"/>
    <w:rsid w:val="00125082"/>
    <w:rsid w:val="00180A19"/>
    <w:rsid w:val="001C2E3F"/>
    <w:rsid w:val="002054CE"/>
    <w:rsid w:val="00215C94"/>
    <w:rsid w:val="002947F9"/>
    <w:rsid w:val="002B2564"/>
    <w:rsid w:val="002C1A0C"/>
    <w:rsid w:val="003048AE"/>
    <w:rsid w:val="00337E4E"/>
    <w:rsid w:val="00357107"/>
    <w:rsid w:val="003646C4"/>
    <w:rsid w:val="003D783C"/>
    <w:rsid w:val="003E33BF"/>
    <w:rsid w:val="00446E56"/>
    <w:rsid w:val="00487958"/>
    <w:rsid w:val="004C379E"/>
    <w:rsid w:val="004C3B58"/>
    <w:rsid w:val="004E6309"/>
    <w:rsid w:val="00500F95"/>
    <w:rsid w:val="00511F72"/>
    <w:rsid w:val="00552DA6"/>
    <w:rsid w:val="005952B4"/>
    <w:rsid w:val="005F02CC"/>
    <w:rsid w:val="00625428"/>
    <w:rsid w:val="00625699"/>
    <w:rsid w:val="00626AE8"/>
    <w:rsid w:val="00633992"/>
    <w:rsid w:val="00663A37"/>
    <w:rsid w:val="00664C72"/>
    <w:rsid w:val="00694306"/>
    <w:rsid w:val="006A7BE0"/>
    <w:rsid w:val="007252B0"/>
    <w:rsid w:val="0075078F"/>
    <w:rsid w:val="00751111"/>
    <w:rsid w:val="007538A6"/>
    <w:rsid w:val="007C634A"/>
    <w:rsid w:val="007D7969"/>
    <w:rsid w:val="00801957"/>
    <w:rsid w:val="00825618"/>
    <w:rsid w:val="008448EA"/>
    <w:rsid w:val="008A6728"/>
    <w:rsid w:val="008E43BA"/>
    <w:rsid w:val="008F5EB5"/>
    <w:rsid w:val="008F5FBC"/>
    <w:rsid w:val="00905546"/>
    <w:rsid w:val="00954F29"/>
    <w:rsid w:val="009A13D3"/>
    <w:rsid w:val="009A3019"/>
    <w:rsid w:val="009D1CC6"/>
    <w:rsid w:val="009D490F"/>
    <w:rsid w:val="009D5C23"/>
    <w:rsid w:val="009E64F3"/>
    <w:rsid w:val="00A06CDC"/>
    <w:rsid w:val="00A21C4B"/>
    <w:rsid w:val="00A272E6"/>
    <w:rsid w:val="00A37F52"/>
    <w:rsid w:val="00A6573E"/>
    <w:rsid w:val="00A6679F"/>
    <w:rsid w:val="00A8065C"/>
    <w:rsid w:val="00AA7DB7"/>
    <w:rsid w:val="00AC475C"/>
    <w:rsid w:val="00B37CDA"/>
    <w:rsid w:val="00B37DCF"/>
    <w:rsid w:val="00B51945"/>
    <w:rsid w:val="00B85F59"/>
    <w:rsid w:val="00BE07E1"/>
    <w:rsid w:val="00C35718"/>
    <w:rsid w:val="00C417A4"/>
    <w:rsid w:val="00C6567D"/>
    <w:rsid w:val="00C75C14"/>
    <w:rsid w:val="00C76CF9"/>
    <w:rsid w:val="00C76D6E"/>
    <w:rsid w:val="00CC44E0"/>
    <w:rsid w:val="00CD54F2"/>
    <w:rsid w:val="00CF2F57"/>
    <w:rsid w:val="00D106F9"/>
    <w:rsid w:val="00D14AC6"/>
    <w:rsid w:val="00D20B7E"/>
    <w:rsid w:val="00D22E0C"/>
    <w:rsid w:val="00D835CD"/>
    <w:rsid w:val="00DC146F"/>
    <w:rsid w:val="00DD102E"/>
    <w:rsid w:val="00DE523B"/>
    <w:rsid w:val="00DF1122"/>
    <w:rsid w:val="00DF1928"/>
    <w:rsid w:val="00DF287F"/>
    <w:rsid w:val="00E45053"/>
    <w:rsid w:val="00E57712"/>
    <w:rsid w:val="00E83CA9"/>
    <w:rsid w:val="00EA0B61"/>
    <w:rsid w:val="00EF41F0"/>
    <w:rsid w:val="00F03513"/>
    <w:rsid w:val="00F123A8"/>
    <w:rsid w:val="00F305D6"/>
    <w:rsid w:val="00F613DC"/>
    <w:rsid w:val="00F85C99"/>
    <w:rsid w:val="00F95B2B"/>
    <w:rsid w:val="00FB0722"/>
    <w:rsid w:val="00FB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764F0"/>
  <w15:docId w15:val="{41B35F36-A1CA-4786-A2E0-CFA66D2A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C87E-D61E-4ACF-A66C-578323EA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801</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Claire Mumford</cp:lastModifiedBy>
  <cp:revision>4</cp:revision>
  <cp:lastPrinted>2012-06-01T11:54:00Z</cp:lastPrinted>
  <dcterms:created xsi:type="dcterms:W3CDTF">2019-01-15T11:58:00Z</dcterms:created>
  <dcterms:modified xsi:type="dcterms:W3CDTF">2019-01-25T10:18:00Z</dcterms:modified>
</cp:coreProperties>
</file>