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E0F9" w14:textId="77777777" w:rsidR="00DC146F" w:rsidRPr="005267CE" w:rsidRDefault="00DC146F">
      <w:pPr>
        <w:pStyle w:val="Title"/>
        <w:rPr>
          <w:rFonts w:ascii="Arial" w:hAnsi="Arial" w:cs="Arial"/>
          <w:sz w:val="22"/>
          <w:szCs w:val="22"/>
        </w:rPr>
      </w:pPr>
      <w:r w:rsidRPr="005267CE">
        <w:rPr>
          <w:rFonts w:ascii="Arial" w:hAnsi="Arial" w:cs="Arial"/>
          <w:sz w:val="22"/>
          <w:szCs w:val="22"/>
        </w:rPr>
        <w:t xml:space="preserve">L&amp;Q </w:t>
      </w:r>
      <w:r w:rsidR="00825618" w:rsidRPr="005267CE">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709"/>
        <w:gridCol w:w="567"/>
        <w:gridCol w:w="567"/>
        <w:gridCol w:w="1134"/>
        <w:gridCol w:w="567"/>
        <w:gridCol w:w="850"/>
        <w:gridCol w:w="284"/>
        <w:gridCol w:w="567"/>
        <w:gridCol w:w="567"/>
        <w:gridCol w:w="567"/>
        <w:gridCol w:w="850"/>
      </w:tblGrid>
      <w:tr w:rsidR="00DC146F" w:rsidRPr="005267CE" w14:paraId="2734E0FE" w14:textId="77777777" w:rsidTr="00180397">
        <w:tc>
          <w:tcPr>
            <w:tcW w:w="1985" w:type="dxa"/>
          </w:tcPr>
          <w:p w14:paraId="2734E0FA" w14:textId="77777777" w:rsidR="00DC146F" w:rsidRPr="005267CE" w:rsidRDefault="00DC146F">
            <w:pPr>
              <w:spacing w:before="60" w:after="60"/>
              <w:rPr>
                <w:rFonts w:ascii="Arial" w:hAnsi="Arial" w:cs="Arial"/>
                <w:sz w:val="22"/>
                <w:szCs w:val="22"/>
              </w:rPr>
            </w:pPr>
            <w:r w:rsidRPr="005267CE">
              <w:rPr>
                <w:rFonts w:ascii="Arial" w:hAnsi="Arial" w:cs="Arial"/>
                <w:sz w:val="22"/>
                <w:szCs w:val="22"/>
              </w:rPr>
              <w:t>Role title</w:t>
            </w:r>
          </w:p>
        </w:tc>
        <w:tc>
          <w:tcPr>
            <w:tcW w:w="5103" w:type="dxa"/>
            <w:gridSpan w:val="7"/>
          </w:tcPr>
          <w:p w14:paraId="2734E0FB" w14:textId="15F1302C" w:rsidR="00DC146F" w:rsidRPr="005267CE" w:rsidRDefault="0060204C" w:rsidP="008F011D">
            <w:pPr>
              <w:pStyle w:val="Heading3"/>
              <w:keepNext w:val="0"/>
              <w:spacing w:before="60" w:after="60"/>
              <w:rPr>
                <w:rFonts w:ascii="Arial" w:hAnsi="Arial" w:cs="Arial"/>
                <w:sz w:val="22"/>
                <w:szCs w:val="22"/>
                <w:lang w:val="en-US"/>
              </w:rPr>
            </w:pPr>
            <w:r>
              <w:rPr>
                <w:rFonts w:ascii="Arial" w:hAnsi="Arial" w:cs="Arial"/>
                <w:sz w:val="22"/>
                <w:szCs w:val="22"/>
                <w:lang w:val="en-US"/>
              </w:rPr>
              <w:t>Resource Planning</w:t>
            </w:r>
            <w:r w:rsidR="001E4A48">
              <w:rPr>
                <w:rFonts w:ascii="Arial" w:hAnsi="Arial" w:cs="Arial"/>
                <w:sz w:val="22"/>
                <w:szCs w:val="22"/>
                <w:lang w:val="en-US"/>
              </w:rPr>
              <w:t xml:space="preserve"> and Management Information</w:t>
            </w:r>
            <w:r>
              <w:rPr>
                <w:rFonts w:ascii="Arial" w:hAnsi="Arial" w:cs="Arial"/>
                <w:sz w:val="22"/>
                <w:szCs w:val="22"/>
                <w:lang w:val="en-US"/>
              </w:rPr>
              <w:t xml:space="preserve"> Analyst</w:t>
            </w:r>
          </w:p>
        </w:tc>
        <w:tc>
          <w:tcPr>
            <w:tcW w:w="1418" w:type="dxa"/>
            <w:gridSpan w:val="3"/>
          </w:tcPr>
          <w:p w14:paraId="2734E0FC" w14:textId="77777777" w:rsidR="00DC146F" w:rsidRPr="005267CE" w:rsidRDefault="00DC146F">
            <w:pPr>
              <w:spacing w:before="60" w:after="60"/>
              <w:rPr>
                <w:rFonts w:ascii="Arial" w:hAnsi="Arial" w:cs="Arial"/>
                <w:sz w:val="22"/>
                <w:szCs w:val="22"/>
              </w:rPr>
            </w:pPr>
            <w:r w:rsidRPr="005267CE">
              <w:rPr>
                <w:rFonts w:ascii="Arial" w:hAnsi="Arial" w:cs="Arial"/>
                <w:sz w:val="22"/>
                <w:szCs w:val="22"/>
              </w:rPr>
              <w:t>Date</w:t>
            </w:r>
          </w:p>
        </w:tc>
        <w:tc>
          <w:tcPr>
            <w:tcW w:w="1417" w:type="dxa"/>
            <w:gridSpan w:val="2"/>
          </w:tcPr>
          <w:p w14:paraId="2734E0FD" w14:textId="37F502DF" w:rsidR="00DC146F" w:rsidRPr="005267CE" w:rsidRDefault="001F1FBE" w:rsidP="008F011D">
            <w:pPr>
              <w:spacing w:before="60" w:after="60"/>
              <w:rPr>
                <w:rFonts w:ascii="Arial" w:hAnsi="Arial" w:cs="Arial"/>
                <w:sz w:val="22"/>
                <w:szCs w:val="22"/>
              </w:rPr>
            </w:pPr>
            <w:r>
              <w:rPr>
                <w:rFonts w:ascii="Arial" w:hAnsi="Arial" w:cs="Arial"/>
                <w:sz w:val="22"/>
                <w:szCs w:val="22"/>
              </w:rPr>
              <w:t>30/07/20</w:t>
            </w:r>
          </w:p>
        </w:tc>
      </w:tr>
      <w:tr w:rsidR="00DC146F" w:rsidRPr="005267CE" w14:paraId="2734E103" w14:textId="77777777" w:rsidTr="00180397">
        <w:tc>
          <w:tcPr>
            <w:tcW w:w="1985" w:type="dxa"/>
            <w:shd w:val="clear" w:color="auto" w:fill="auto"/>
          </w:tcPr>
          <w:p w14:paraId="2734E0FF" w14:textId="77777777" w:rsidR="00DC146F" w:rsidRPr="005267CE" w:rsidRDefault="00DC146F">
            <w:pPr>
              <w:spacing w:before="60" w:after="60"/>
              <w:rPr>
                <w:rFonts w:ascii="Arial" w:hAnsi="Arial" w:cs="Arial"/>
                <w:sz w:val="22"/>
                <w:szCs w:val="22"/>
              </w:rPr>
            </w:pPr>
            <w:r w:rsidRPr="005267CE">
              <w:rPr>
                <w:rFonts w:ascii="Arial" w:hAnsi="Arial" w:cs="Arial"/>
                <w:sz w:val="22"/>
                <w:szCs w:val="22"/>
              </w:rPr>
              <w:t>Reports to</w:t>
            </w:r>
            <w:r w:rsidR="00215C94" w:rsidRPr="005267CE">
              <w:rPr>
                <w:rFonts w:ascii="Arial" w:hAnsi="Arial" w:cs="Arial"/>
                <w:sz w:val="22"/>
                <w:szCs w:val="22"/>
              </w:rPr>
              <w:t xml:space="preserve"> Title</w:t>
            </w:r>
          </w:p>
        </w:tc>
        <w:tc>
          <w:tcPr>
            <w:tcW w:w="5103" w:type="dxa"/>
            <w:gridSpan w:val="7"/>
          </w:tcPr>
          <w:p w14:paraId="2734E100" w14:textId="47BB77FC" w:rsidR="00DC146F" w:rsidRPr="005267CE" w:rsidRDefault="00AD4A3C" w:rsidP="00354965">
            <w:pPr>
              <w:spacing w:before="60" w:after="60"/>
              <w:rPr>
                <w:rFonts w:ascii="Arial" w:hAnsi="Arial" w:cs="Arial"/>
                <w:sz w:val="22"/>
                <w:szCs w:val="22"/>
              </w:rPr>
            </w:pPr>
            <w:r>
              <w:rPr>
                <w:rFonts w:ascii="Arial" w:hAnsi="Arial" w:cs="Arial"/>
                <w:sz w:val="22"/>
                <w:szCs w:val="22"/>
              </w:rPr>
              <w:t xml:space="preserve">Resource Planning </w:t>
            </w:r>
            <w:r w:rsidR="008E4D28">
              <w:rPr>
                <w:rFonts w:ascii="Arial" w:hAnsi="Arial" w:cs="Arial"/>
                <w:sz w:val="22"/>
                <w:szCs w:val="22"/>
              </w:rPr>
              <w:t>and Management Information</w:t>
            </w:r>
            <w:r w:rsidR="004D5700">
              <w:rPr>
                <w:rFonts w:ascii="Arial" w:hAnsi="Arial" w:cs="Arial"/>
                <w:sz w:val="22"/>
                <w:szCs w:val="22"/>
              </w:rPr>
              <w:t xml:space="preserve"> </w:t>
            </w:r>
            <w:r>
              <w:rPr>
                <w:rFonts w:ascii="Arial" w:hAnsi="Arial" w:cs="Arial"/>
                <w:sz w:val="22"/>
                <w:szCs w:val="22"/>
              </w:rPr>
              <w:t>Manager</w:t>
            </w:r>
          </w:p>
        </w:tc>
        <w:tc>
          <w:tcPr>
            <w:tcW w:w="1418" w:type="dxa"/>
            <w:gridSpan w:val="3"/>
          </w:tcPr>
          <w:p w14:paraId="2734E101" w14:textId="77777777" w:rsidR="00DC146F" w:rsidRPr="005267CE" w:rsidRDefault="00215C94">
            <w:pPr>
              <w:spacing w:before="60" w:after="60"/>
              <w:rPr>
                <w:rFonts w:ascii="Arial" w:hAnsi="Arial" w:cs="Arial"/>
                <w:sz w:val="22"/>
                <w:szCs w:val="22"/>
              </w:rPr>
            </w:pPr>
            <w:r w:rsidRPr="005267CE">
              <w:rPr>
                <w:rFonts w:ascii="Arial" w:hAnsi="Arial" w:cs="Arial"/>
                <w:sz w:val="22"/>
                <w:szCs w:val="22"/>
              </w:rPr>
              <w:t>Version</w:t>
            </w:r>
          </w:p>
        </w:tc>
        <w:tc>
          <w:tcPr>
            <w:tcW w:w="1417" w:type="dxa"/>
            <w:gridSpan w:val="2"/>
          </w:tcPr>
          <w:p w14:paraId="2734E102" w14:textId="77777777" w:rsidR="00DC146F" w:rsidRPr="005267CE" w:rsidRDefault="00830CA2">
            <w:pPr>
              <w:spacing w:before="60" w:after="60"/>
              <w:rPr>
                <w:rFonts w:ascii="Arial" w:hAnsi="Arial" w:cs="Arial"/>
                <w:sz w:val="22"/>
                <w:szCs w:val="22"/>
              </w:rPr>
            </w:pPr>
            <w:r>
              <w:rPr>
                <w:rFonts w:ascii="Arial" w:hAnsi="Arial" w:cs="Arial"/>
                <w:sz w:val="22"/>
                <w:szCs w:val="22"/>
              </w:rPr>
              <w:t>1</w:t>
            </w:r>
          </w:p>
        </w:tc>
      </w:tr>
      <w:tr w:rsidR="00180397" w:rsidRPr="00C6567D" w14:paraId="2734E10F" w14:textId="77777777" w:rsidTr="00180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4E104" w14:textId="77777777" w:rsidR="00180397" w:rsidRPr="00C6567D" w:rsidRDefault="00180397" w:rsidP="008F011D">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4E105" w14:textId="77777777" w:rsidR="00180397" w:rsidRPr="00C6567D" w:rsidRDefault="00180397" w:rsidP="008F011D">
            <w:pPr>
              <w:pStyle w:val="Heading1"/>
              <w:spacing w:before="120"/>
              <w:rPr>
                <w:rFonts w:ascii="Arial" w:hAnsi="Arial" w:cs="Arial"/>
                <w:b/>
                <w:sz w:val="12"/>
                <w:szCs w:val="12"/>
              </w:rPr>
            </w:pPr>
            <w:r w:rsidRPr="00C6567D">
              <w:rPr>
                <w:rFonts w:ascii="Arial" w:hAnsi="Arial" w:cs="Arial"/>
                <w:b/>
                <w:sz w:val="12"/>
                <w:szCs w:val="12"/>
              </w:rPr>
              <w:t>Yes</w:t>
            </w:r>
          </w:p>
        </w:tc>
        <w:tc>
          <w:tcPr>
            <w:tcW w:w="709" w:type="dxa"/>
            <w:tcBorders>
              <w:top w:val="single" w:sz="4" w:space="0" w:color="auto"/>
              <w:left w:val="single" w:sz="4" w:space="0" w:color="auto"/>
              <w:bottom w:val="single" w:sz="4" w:space="0" w:color="auto"/>
              <w:right w:val="single" w:sz="4" w:space="0" w:color="auto"/>
            </w:tcBorders>
          </w:tcPr>
          <w:p w14:paraId="2734E106" w14:textId="77777777" w:rsidR="00180397" w:rsidRPr="00C6567D" w:rsidRDefault="00180397" w:rsidP="008F011D">
            <w:pPr>
              <w:pStyle w:val="Heading1"/>
              <w:spacing w:before="120"/>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4E107" w14:textId="77777777" w:rsidR="00180397" w:rsidRPr="00C6567D" w:rsidRDefault="00180397" w:rsidP="008F011D">
            <w:pPr>
              <w:pStyle w:val="Heading1"/>
              <w:spacing w:before="120"/>
              <w:rPr>
                <w:rFonts w:ascii="Arial" w:hAnsi="Arial" w:cs="Arial"/>
                <w:b/>
                <w:sz w:val="12"/>
                <w:szCs w:val="12"/>
              </w:rPr>
            </w:pPr>
            <w:r w:rsidRPr="00C6567D">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tcPr>
          <w:p w14:paraId="2734E108" w14:textId="77777777" w:rsidR="00180397" w:rsidRPr="0020651D" w:rsidRDefault="00180397" w:rsidP="008F011D">
            <w:pPr>
              <w:rPr>
                <w:rFonts w:ascii="Arial" w:hAnsi="Arial" w:cs="Arial"/>
                <w:b/>
              </w:rPr>
            </w:pPr>
            <w:r w:rsidRPr="00B43A86">
              <w:rPr>
                <w:rFonts w:ascii="MS Gothic" w:eastAsia="MS Gothic" w:hAnsi="MS Gothic" w:cs="MS Gothic" w:hint="eastAsia"/>
                <w:b/>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4E109" w14:textId="77777777" w:rsidR="00180397" w:rsidRPr="00C6567D" w:rsidRDefault="00180397" w:rsidP="008F011D">
            <w:pPr>
              <w:pStyle w:val="Heading1"/>
              <w:spacing w:before="120"/>
              <w:rPr>
                <w:rFonts w:ascii="Arial" w:hAnsi="Arial" w:cs="Arial"/>
                <w:b/>
                <w:sz w:val="12"/>
                <w:szCs w:val="12"/>
              </w:rPr>
            </w:pPr>
            <w:r w:rsidRPr="00C6567D">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14:paraId="2734E10A" w14:textId="77777777" w:rsidR="00180397" w:rsidRPr="00C6567D" w:rsidRDefault="00180397" w:rsidP="008F011D">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4E10B" w14:textId="77777777" w:rsidR="00180397" w:rsidRPr="00C6567D" w:rsidRDefault="00180397" w:rsidP="008F011D">
            <w:pPr>
              <w:pStyle w:val="Heading1"/>
              <w:spacing w:before="120"/>
              <w:rPr>
                <w:rFonts w:ascii="Arial" w:hAnsi="Arial" w:cs="Arial"/>
                <w:b/>
                <w:sz w:val="12"/>
                <w:szCs w:val="12"/>
              </w:rPr>
            </w:pPr>
            <w:r w:rsidRPr="00C6567D">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14:paraId="2734E10C" w14:textId="77777777" w:rsidR="00180397" w:rsidRPr="00C6567D" w:rsidRDefault="00180397" w:rsidP="008F011D">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4E10D" w14:textId="77777777" w:rsidR="00180397" w:rsidRPr="00C6567D" w:rsidRDefault="00180397" w:rsidP="008F011D">
            <w:pPr>
              <w:pStyle w:val="Heading1"/>
              <w:spacing w:before="120"/>
              <w:rPr>
                <w:rFonts w:ascii="Arial" w:hAnsi="Arial" w:cs="Arial"/>
                <w:b/>
                <w:sz w:val="12"/>
                <w:szCs w:val="12"/>
              </w:rPr>
            </w:pPr>
            <w:r>
              <w:rPr>
                <w:rFonts w:ascii="Arial" w:hAnsi="Arial" w:cs="Arial"/>
                <w:b/>
                <w:sz w:val="12"/>
                <w:szCs w:val="12"/>
              </w:rPr>
              <w:t>Enhanced +</w:t>
            </w:r>
          </w:p>
        </w:tc>
        <w:tc>
          <w:tcPr>
            <w:tcW w:w="850" w:type="dxa"/>
            <w:tcBorders>
              <w:top w:val="single" w:sz="4" w:space="0" w:color="auto"/>
              <w:left w:val="single" w:sz="4" w:space="0" w:color="auto"/>
              <w:bottom w:val="single" w:sz="4" w:space="0" w:color="auto"/>
              <w:right w:val="single" w:sz="4" w:space="0" w:color="auto"/>
            </w:tcBorders>
          </w:tcPr>
          <w:p w14:paraId="2734E10E" w14:textId="77777777" w:rsidR="00180397" w:rsidRPr="00C6567D" w:rsidRDefault="00180397" w:rsidP="008F011D">
            <w:pPr>
              <w:pStyle w:val="Heading1"/>
              <w:spacing w:before="120"/>
              <w:rPr>
                <w:rFonts w:ascii="Arial" w:hAnsi="Arial" w:cs="Arial"/>
                <w:b/>
                <w:sz w:val="12"/>
                <w:szCs w:val="12"/>
              </w:rPr>
            </w:pPr>
          </w:p>
        </w:tc>
      </w:tr>
      <w:tr w:rsidR="00DC146F" w:rsidRPr="005267CE" w14:paraId="2734E111" w14:textId="77777777" w:rsidTr="00180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34E110" w14:textId="77777777" w:rsidR="00DC146F" w:rsidRPr="005267CE" w:rsidRDefault="00DC146F" w:rsidP="00A272E6">
            <w:pPr>
              <w:pStyle w:val="Heading1"/>
              <w:spacing w:before="120"/>
              <w:rPr>
                <w:rFonts w:ascii="Arial" w:hAnsi="Arial" w:cs="Arial"/>
                <w:b/>
                <w:sz w:val="22"/>
                <w:szCs w:val="22"/>
              </w:rPr>
            </w:pPr>
            <w:r w:rsidRPr="005267CE">
              <w:rPr>
                <w:rFonts w:ascii="Arial" w:hAnsi="Arial" w:cs="Arial"/>
                <w:b/>
                <w:sz w:val="22"/>
                <w:szCs w:val="22"/>
              </w:rPr>
              <w:t>Responsibility for End Results</w:t>
            </w:r>
          </w:p>
        </w:tc>
      </w:tr>
      <w:tr w:rsidR="00DC146F" w:rsidRPr="005267CE" w14:paraId="2734E117" w14:textId="77777777" w:rsidTr="00180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4" w:space="0" w:color="auto"/>
              <w:left w:val="single" w:sz="4" w:space="0" w:color="auto"/>
              <w:bottom w:val="single" w:sz="4" w:space="0" w:color="auto"/>
              <w:right w:val="single" w:sz="4" w:space="0" w:color="auto"/>
            </w:tcBorders>
          </w:tcPr>
          <w:p w14:paraId="2734E112" w14:textId="77777777" w:rsidR="00DC146F" w:rsidRPr="005267CE" w:rsidRDefault="00DC146F">
            <w:pPr>
              <w:pStyle w:val="Heading2"/>
              <w:rPr>
                <w:rFonts w:ascii="Arial" w:hAnsi="Arial" w:cs="Arial"/>
                <w:sz w:val="22"/>
                <w:szCs w:val="22"/>
              </w:rPr>
            </w:pPr>
            <w:r w:rsidRPr="005267CE">
              <w:rPr>
                <w:rFonts w:ascii="Arial" w:hAnsi="Arial" w:cs="Arial"/>
                <w:sz w:val="22"/>
                <w:szCs w:val="22"/>
              </w:rPr>
              <w:t>Purpose</w:t>
            </w:r>
            <w:r w:rsidR="00DD102E" w:rsidRPr="005267CE">
              <w:rPr>
                <w:rFonts w:ascii="Arial" w:hAnsi="Arial" w:cs="Arial"/>
                <w:sz w:val="22"/>
                <w:szCs w:val="22"/>
              </w:rPr>
              <w:t>:</w:t>
            </w:r>
          </w:p>
          <w:p w14:paraId="2734E113" w14:textId="71FDE16C" w:rsidR="007D6478" w:rsidRDefault="00C847F6" w:rsidP="007D6478">
            <w:pPr>
              <w:rPr>
                <w:rFonts w:ascii="Arial" w:hAnsi="Arial" w:cs="Arial"/>
                <w:sz w:val="22"/>
                <w:szCs w:val="22"/>
                <w:lang w:eastAsia="en-US"/>
              </w:rPr>
            </w:pPr>
            <w:r>
              <w:rPr>
                <w:rFonts w:ascii="Arial" w:hAnsi="Arial" w:cs="Arial"/>
                <w:sz w:val="22"/>
                <w:szCs w:val="22"/>
                <w:lang w:eastAsia="en-US"/>
              </w:rPr>
              <w:t xml:space="preserve">To </w:t>
            </w:r>
            <w:r w:rsidR="004D5700">
              <w:rPr>
                <w:rFonts w:ascii="Arial" w:hAnsi="Arial" w:cs="Arial"/>
                <w:sz w:val="22"/>
                <w:szCs w:val="22"/>
                <w:lang w:eastAsia="en-US"/>
              </w:rPr>
              <w:t>support the RP/Manager with the</w:t>
            </w:r>
            <w:r w:rsidR="0060204C">
              <w:rPr>
                <w:rFonts w:ascii="Arial" w:hAnsi="Arial" w:cs="Arial"/>
                <w:sz w:val="22"/>
                <w:szCs w:val="22"/>
                <w:lang w:eastAsia="en-US"/>
              </w:rPr>
              <w:t xml:space="preserve"> </w:t>
            </w:r>
            <w:r w:rsidR="00156A4B">
              <w:rPr>
                <w:rFonts w:ascii="Arial" w:hAnsi="Arial" w:cs="Arial"/>
                <w:sz w:val="22"/>
                <w:szCs w:val="22"/>
                <w:lang w:eastAsia="en-US"/>
              </w:rPr>
              <w:t>c</w:t>
            </w:r>
            <w:r w:rsidR="0060204C">
              <w:rPr>
                <w:rFonts w:ascii="Arial" w:hAnsi="Arial" w:cs="Arial"/>
                <w:sz w:val="22"/>
                <w:szCs w:val="22"/>
                <w:lang w:eastAsia="en-US"/>
              </w:rPr>
              <w:t xml:space="preserve">ustomer </w:t>
            </w:r>
            <w:r w:rsidR="00156A4B">
              <w:rPr>
                <w:rFonts w:ascii="Arial" w:hAnsi="Arial" w:cs="Arial"/>
                <w:sz w:val="22"/>
                <w:szCs w:val="22"/>
                <w:lang w:eastAsia="en-US"/>
              </w:rPr>
              <w:t>s</w:t>
            </w:r>
            <w:r w:rsidR="0060204C">
              <w:rPr>
                <w:rFonts w:ascii="Arial" w:hAnsi="Arial" w:cs="Arial"/>
                <w:sz w:val="22"/>
                <w:szCs w:val="22"/>
                <w:lang w:eastAsia="en-US"/>
              </w:rPr>
              <w:t xml:space="preserve">ervice </w:t>
            </w:r>
            <w:r w:rsidR="00843E57">
              <w:rPr>
                <w:rFonts w:ascii="Arial" w:hAnsi="Arial" w:cs="Arial"/>
                <w:sz w:val="22"/>
                <w:szCs w:val="22"/>
                <w:lang w:eastAsia="en-US"/>
              </w:rPr>
              <w:t xml:space="preserve">and </w:t>
            </w:r>
            <w:r w:rsidR="00156A4B">
              <w:rPr>
                <w:rFonts w:ascii="Arial" w:hAnsi="Arial" w:cs="Arial"/>
                <w:sz w:val="22"/>
                <w:szCs w:val="22"/>
                <w:lang w:eastAsia="en-US"/>
              </w:rPr>
              <w:t>d</w:t>
            </w:r>
            <w:r w:rsidR="00843E57">
              <w:rPr>
                <w:rFonts w:ascii="Arial" w:hAnsi="Arial" w:cs="Arial"/>
                <w:sz w:val="22"/>
                <w:szCs w:val="22"/>
                <w:lang w:eastAsia="en-US"/>
              </w:rPr>
              <w:t>ebt man</w:t>
            </w:r>
            <w:r w:rsidR="00156A4B">
              <w:rPr>
                <w:rFonts w:ascii="Arial" w:hAnsi="Arial" w:cs="Arial"/>
                <w:sz w:val="22"/>
                <w:szCs w:val="22"/>
                <w:lang w:eastAsia="en-US"/>
              </w:rPr>
              <w:t xml:space="preserve">agement service </w:t>
            </w:r>
            <w:r w:rsidR="0060204C">
              <w:rPr>
                <w:rFonts w:ascii="Arial" w:hAnsi="Arial" w:cs="Arial"/>
                <w:sz w:val="22"/>
                <w:szCs w:val="22"/>
                <w:lang w:eastAsia="en-US"/>
              </w:rPr>
              <w:t xml:space="preserve">delivery plans and forecasts. To </w:t>
            </w:r>
            <w:r w:rsidR="0051498C">
              <w:rPr>
                <w:rFonts w:ascii="Arial" w:hAnsi="Arial" w:cs="Arial"/>
                <w:sz w:val="22"/>
                <w:szCs w:val="22"/>
                <w:lang w:eastAsia="en-US"/>
              </w:rPr>
              <w:t>produce</w:t>
            </w:r>
            <w:r w:rsidR="0060204C">
              <w:rPr>
                <w:rFonts w:ascii="Arial" w:hAnsi="Arial" w:cs="Arial"/>
                <w:sz w:val="22"/>
                <w:szCs w:val="22"/>
                <w:lang w:eastAsia="en-US"/>
              </w:rPr>
              <w:t xml:space="preserve"> effective and efficient </w:t>
            </w:r>
            <w:r w:rsidR="006B05C8">
              <w:rPr>
                <w:rFonts w:ascii="Arial" w:hAnsi="Arial" w:cs="Arial"/>
                <w:sz w:val="22"/>
                <w:szCs w:val="22"/>
                <w:lang w:eastAsia="en-US"/>
              </w:rPr>
              <w:t xml:space="preserve">analysis and </w:t>
            </w:r>
            <w:r w:rsidR="0060204C">
              <w:rPr>
                <w:rFonts w:ascii="Arial" w:hAnsi="Arial" w:cs="Arial"/>
                <w:sz w:val="22"/>
                <w:szCs w:val="22"/>
                <w:lang w:eastAsia="en-US"/>
              </w:rPr>
              <w:t>utilis</w:t>
            </w:r>
            <w:r w:rsidR="006B05C8">
              <w:rPr>
                <w:rFonts w:ascii="Arial" w:hAnsi="Arial" w:cs="Arial"/>
                <w:sz w:val="22"/>
                <w:szCs w:val="22"/>
                <w:lang w:eastAsia="en-US"/>
              </w:rPr>
              <w:t xml:space="preserve">ation of staff </w:t>
            </w:r>
            <w:r w:rsidR="00A64A23">
              <w:rPr>
                <w:rFonts w:ascii="Arial" w:hAnsi="Arial" w:cs="Arial"/>
                <w:sz w:val="22"/>
                <w:szCs w:val="22"/>
                <w:lang w:eastAsia="en-US"/>
              </w:rPr>
              <w:t xml:space="preserve">resources, </w:t>
            </w:r>
            <w:r w:rsidR="006B05C8">
              <w:rPr>
                <w:rFonts w:ascii="Arial" w:hAnsi="Arial" w:cs="Arial"/>
                <w:sz w:val="22"/>
                <w:szCs w:val="22"/>
                <w:lang w:eastAsia="en-US"/>
              </w:rPr>
              <w:t xml:space="preserve">and to </w:t>
            </w:r>
            <w:r w:rsidR="0060204C">
              <w:rPr>
                <w:rFonts w:ascii="Arial" w:hAnsi="Arial" w:cs="Arial"/>
                <w:sz w:val="22"/>
                <w:szCs w:val="22"/>
                <w:lang w:eastAsia="en-US"/>
              </w:rPr>
              <w:t xml:space="preserve">measure </w:t>
            </w:r>
            <w:r w:rsidR="00156A4B">
              <w:rPr>
                <w:rFonts w:ascii="Arial" w:hAnsi="Arial" w:cs="Arial"/>
                <w:sz w:val="22"/>
                <w:szCs w:val="22"/>
                <w:lang w:eastAsia="en-US"/>
              </w:rPr>
              <w:t xml:space="preserve">performance against </w:t>
            </w:r>
            <w:r w:rsidR="0060204C">
              <w:rPr>
                <w:rFonts w:ascii="Arial" w:hAnsi="Arial" w:cs="Arial"/>
                <w:sz w:val="22"/>
                <w:szCs w:val="22"/>
                <w:lang w:eastAsia="en-US"/>
              </w:rPr>
              <w:t>agreed SLA’s. Planning and forecasting across multiple channels (</w:t>
            </w:r>
            <w:r w:rsidR="00C3608E">
              <w:rPr>
                <w:rFonts w:ascii="Arial" w:hAnsi="Arial" w:cs="Arial"/>
                <w:sz w:val="22"/>
                <w:szCs w:val="22"/>
                <w:lang w:eastAsia="en-US"/>
              </w:rPr>
              <w:t>inbound and outbound</w:t>
            </w:r>
            <w:r w:rsidR="005B0895">
              <w:rPr>
                <w:rFonts w:ascii="Arial" w:hAnsi="Arial" w:cs="Arial"/>
                <w:sz w:val="22"/>
                <w:szCs w:val="22"/>
                <w:lang w:eastAsia="en-US"/>
              </w:rPr>
              <w:t xml:space="preserve"> </w:t>
            </w:r>
            <w:r w:rsidR="0060204C">
              <w:rPr>
                <w:rFonts w:ascii="Arial" w:hAnsi="Arial" w:cs="Arial"/>
                <w:sz w:val="22"/>
                <w:szCs w:val="22"/>
                <w:lang w:eastAsia="en-US"/>
              </w:rPr>
              <w:t>voice, email, social media</w:t>
            </w:r>
            <w:r w:rsidR="005503B4">
              <w:rPr>
                <w:rFonts w:ascii="Arial" w:hAnsi="Arial" w:cs="Arial"/>
                <w:sz w:val="22"/>
                <w:szCs w:val="22"/>
                <w:lang w:eastAsia="en-US"/>
              </w:rPr>
              <w:t>, e-task</w:t>
            </w:r>
            <w:r w:rsidR="00AD4A3C">
              <w:rPr>
                <w:rFonts w:ascii="Arial" w:hAnsi="Arial" w:cs="Arial"/>
                <w:sz w:val="22"/>
                <w:szCs w:val="22"/>
                <w:lang w:eastAsia="en-US"/>
              </w:rPr>
              <w:t xml:space="preserve"> and </w:t>
            </w:r>
            <w:r w:rsidR="006B05C8">
              <w:rPr>
                <w:rFonts w:ascii="Arial" w:hAnsi="Arial" w:cs="Arial"/>
                <w:sz w:val="22"/>
                <w:szCs w:val="22"/>
                <w:lang w:eastAsia="en-US"/>
              </w:rPr>
              <w:t xml:space="preserve">webchat) to support the CSC to meet </w:t>
            </w:r>
            <w:r w:rsidR="008B3DBD">
              <w:rPr>
                <w:rFonts w:ascii="Arial" w:hAnsi="Arial" w:cs="Arial"/>
                <w:sz w:val="22"/>
                <w:szCs w:val="22"/>
                <w:lang w:eastAsia="en-US"/>
              </w:rPr>
              <w:t xml:space="preserve">service levels and </w:t>
            </w:r>
            <w:r w:rsidR="006B05C8">
              <w:rPr>
                <w:rFonts w:ascii="Arial" w:hAnsi="Arial" w:cs="Arial"/>
                <w:sz w:val="22"/>
                <w:szCs w:val="22"/>
                <w:lang w:eastAsia="en-US"/>
              </w:rPr>
              <w:t>performance goals.</w:t>
            </w:r>
          </w:p>
          <w:p w14:paraId="2734E114" w14:textId="31048D31" w:rsidR="00DF4BA9" w:rsidRDefault="00DF4BA9" w:rsidP="00DF4BA9">
            <w:pPr>
              <w:tabs>
                <w:tab w:val="left" w:pos="334"/>
              </w:tabs>
              <w:spacing w:before="40" w:after="40"/>
              <w:rPr>
                <w:rFonts w:ascii="Arial" w:hAnsi="Arial" w:cs="Arial"/>
                <w:sz w:val="22"/>
                <w:szCs w:val="22"/>
              </w:rPr>
            </w:pPr>
            <w:r>
              <w:rPr>
                <w:rFonts w:ascii="Arial" w:hAnsi="Arial" w:cs="Arial"/>
                <w:sz w:val="22"/>
                <w:szCs w:val="22"/>
              </w:rPr>
              <w:t xml:space="preserve">Maintain and </w:t>
            </w:r>
            <w:proofErr w:type="gramStart"/>
            <w:r>
              <w:rPr>
                <w:rFonts w:ascii="Arial" w:hAnsi="Arial" w:cs="Arial"/>
                <w:sz w:val="22"/>
                <w:szCs w:val="22"/>
              </w:rPr>
              <w:t>have the ability to</w:t>
            </w:r>
            <w:proofErr w:type="gramEnd"/>
            <w:r>
              <w:rPr>
                <w:rFonts w:ascii="Arial" w:hAnsi="Arial" w:cs="Arial"/>
                <w:sz w:val="22"/>
                <w:szCs w:val="22"/>
              </w:rPr>
              <w:t xml:space="preserve"> build upon existing </w:t>
            </w:r>
            <w:r w:rsidR="00CD3CB9">
              <w:rPr>
                <w:rFonts w:ascii="Arial" w:hAnsi="Arial" w:cs="Arial"/>
                <w:sz w:val="22"/>
                <w:szCs w:val="22"/>
              </w:rPr>
              <w:t>resource</w:t>
            </w:r>
            <w:r>
              <w:rPr>
                <w:rFonts w:ascii="Arial" w:hAnsi="Arial" w:cs="Arial"/>
                <w:sz w:val="22"/>
                <w:szCs w:val="22"/>
              </w:rPr>
              <w:t xml:space="preserve"> models and </w:t>
            </w:r>
            <w:r w:rsidR="00097499">
              <w:rPr>
                <w:rFonts w:ascii="Arial" w:hAnsi="Arial" w:cs="Arial"/>
                <w:sz w:val="22"/>
                <w:szCs w:val="22"/>
              </w:rPr>
              <w:t>develop and produce management information reporting.</w:t>
            </w:r>
            <w:r w:rsidR="007D15EB">
              <w:rPr>
                <w:rFonts w:ascii="Arial" w:hAnsi="Arial" w:cs="Arial"/>
                <w:sz w:val="22"/>
                <w:szCs w:val="22"/>
              </w:rPr>
              <w:t xml:space="preserve"> </w:t>
            </w:r>
            <w:r>
              <w:rPr>
                <w:rFonts w:ascii="Arial" w:hAnsi="Arial" w:cs="Arial"/>
                <w:sz w:val="22"/>
                <w:szCs w:val="22"/>
              </w:rPr>
              <w:t xml:space="preserve">(Excel </w:t>
            </w:r>
            <w:r w:rsidR="00125283">
              <w:rPr>
                <w:rFonts w:ascii="Arial" w:hAnsi="Arial" w:cs="Arial"/>
                <w:sz w:val="22"/>
                <w:szCs w:val="22"/>
              </w:rPr>
              <w:t xml:space="preserve">with </w:t>
            </w:r>
            <w:r>
              <w:rPr>
                <w:rFonts w:ascii="Arial" w:hAnsi="Arial" w:cs="Arial"/>
                <w:sz w:val="22"/>
                <w:szCs w:val="22"/>
              </w:rPr>
              <w:t xml:space="preserve">VBA, </w:t>
            </w:r>
            <w:r w:rsidR="00125283">
              <w:rPr>
                <w:rFonts w:ascii="Arial" w:hAnsi="Arial" w:cs="Arial"/>
                <w:sz w:val="22"/>
                <w:szCs w:val="22"/>
              </w:rPr>
              <w:t>Teleopti, Puzzel, Power Bi</w:t>
            </w:r>
            <w:r>
              <w:rPr>
                <w:rFonts w:ascii="Arial" w:hAnsi="Arial" w:cs="Arial"/>
                <w:sz w:val="22"/>
                <w:szCs w:val="22"/>
              </w:rPr>
              <w:t xml:space="preserve">) </w:t>
            </w:r>
          </w:p>
          <w:p w14:paraId="16A94E8B" w14:textId="3560E6A7" w:rsidR="00494AF6" w:rsidRDefault="00494AF6" w:rsidP="00DF4BA9">
            <w:pPr>
              <w:tabs>
                <w:tab w:val="left" w:pos="334"/>
              </w:tabs>
              <w:spacing w:before="40" w:after="40"/>
              <w:rPr>
                <w:rFonts w:ascii="Arial" w:hAnsi="Arial" w:cs="Arial"/>
                <w:sz w:val="22"/>
                <w:szCs w:val="22"/>
              </w:rPr>
            </w:pPr>
            <w:r>
              <w:rPr>
                <w:rFonts w:ascii="Arial" w:hAnsi="Arial" w:cs="Arial"/>
                <w:sz w:val="22"/>
                <w:szCs w:val="22"/>
              </w:rPr>
              <w:t>Deputise for the RP/MI Manager.</w:t>
            </w:r>
            <w:r w:rsidR="0051498C">
              <w:rPr>
                <w:rFonts w:ascii="Arial" w:hAnsi="Arial" w:cs="Arial"/>
                <w:sz w:val="22"/>
                <w:szCs w:val="22"/>
              </w:rPr>
              <w:t xml:space="preserve"> Supporting real time management where required.</w:t>
            </w:r>
          </w:p>
          <w:p w14:paraId="2734E116" w14:textId="77777777" w:rsidR="00A272E6" w:rsidRPr="005267CE" w:rsidRDefault="008F011D" w:rsidP="007D6478">
            <w:pPr>
              <w:rPr>
                <w:rFonts w:ascii="Arial" w:hAnsi="Arial" w:cs="Arial"/>
                <w:sz w:val="22"/>
                <w:szCs w:val="22"/>
                <w:lang w:eastAsia="en-US"/>
              </w:rPr>
            </w:pPr>
            <w:r>
              <w:rPr>
                <w:rFonts w:ascii="Arial" w:hAnsi="Arial" w:cs="Arial"/>
                <w:sz w:val="22"/>
                <w:szCs w:val="22"/>
                <w:lang w:eastAsia="en-US"/>
              </w:rPr>
              <w:t>.</w:t>
            </w:r>
            <w:r w:rsidR="00830CA2">
              <w:rPr>
                <w:rFonts w:ascii="Arial" w:hAnsi="Arial" w:cs="Arial"/>
                <w:sz w:val="22"/>
                <w:szCs w:val="22"/>
                <w:lang w:eastAsia="en-US"/>
              </w:rPr>
              <w:t xml:space="preserve"> </w:t>
            </w:r>
          </w:p>
        </w:tc>
      </w:tr>
      <w:tr w:rsidR="00DD102E" w:rsidRPr="005267CE" w14:paraId="2734E119" w14:textId="77777777" w:rsidTr="00180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3"/>
            <w:tcBorders>
              <w:top w:val="single" w:sz="4" w:space="0" w:color="auto"/>
              <w:left w:val="single" w:sz="4" w:space="0" w:color="auto"/>
              <w:bottom w:val="single" w:sz="4" w:space="0" w:color="auto"/>
              <w:right w:val="single" w:sz="4" w:space="0" w:color="auto"/>
            </w:tcBorders>
          </w:tcPr>
          <w:p w14:paraId="2734E118" w14:textId="77777777" w:rsidR="00DD102E" w:rsidRPr="005267CE" w:rsidRDefault="00DD102E" w:rsidP="00DD102E">
            <w:pPr>
              <w:pStyle w:val="Heading2"/>
              <w:rPr>
                <w:rFonts w:ascii="Arial" w:hAnsi="Arial" w:cs="Arial"/>
                <w:sz w:val="22"/>
                <w:szCs w:val="22"/>
              </w:rPr>
            </w:pPr>
            <w:r w:rsidRPr="005267CE">
              <w:rPr>
                <w:rFonts w:ascii="Arial" w:hAnsi="Arial" w:cs="Arial"/>
                <w:sz w:val="22"/>
                <w:szCs w:val="22"/>
              </w:rPr>
              <w:t>Key Responsibilities / Deliverables:</w:t>
            </w:r>
          </w:p>
        </w:tc>
      </w:tr>
      <w:tr w:rsidR="002C1A0C" w:rsidRPr="005267CE" w14:paraId="2734E11D" w14:textId="77777777" w:rsidTr="001803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2"/>
            <w:tcBorders>
              <w:top w:val="single" w:sz="4" w:space="0" w:color="auto"/>
              <w:left w:val="single" w:sz="4" w:space="0" w:color="auto"/>
              <w:bottom w:val="single" w:sz="6" w:space="0" w:color="auto"/>
              <w:right w:val="single" w:sz="6" w:space="0" w:color="auto"/>
            </w:tcBorders>
          </w:tcPr>
          <w:p w14:paraId="2734E11A" w14:textId="77777777" w:rsidR="002C1A0C" w:rsidRPr="005267CE" w:rsidRDefault="002C1A0C" w:rsidP="005267CE">
            <w:pPr>
              <w:tabs>
                <w:tab w:val="left" w:pos="334"/>
              </w:tabs>
              <w:rPr>
                <w:rFonts w:ascii="Arial" w:hAnsi="Arial" w:cs="Arial"/>
                <w:sz w:val="22"/>
                <w:szCs w:val="22"/>
              </w:rPr>
            </w:pPr>
            <w:r w:rsidRPr="005267CE">
              <w:rPr>
                <w:rFonts w:ascii="Arial" w:hAnsi="Arial" w:cs="Arial"/>
                <w:b/>
                <w:sz w:val="22"/>
                <w:szCs w:val="22"/>
                <w:u w:val="single"/>
              </w:rPr>
              <w:t>Main Accountabilities</w:t>
            </w:r>
            <w:r w:rsidRPr="005267CE">
              <w:rPr>
                <w:rFonts w:ascii="Arial" w:hAnsi="Arial" w:cs="Arial"/>
                <w:b/>
                <w:sz w:val="22"/>
                <w:szCs w:val="22"/>
              </w:rPr>
              <w:t>:</w:t>
            </w:r>
            <w:r w:rsidRPr="005267CE">
              <w:rPr>
                <w:rFonts w:ascii="Arial" w:hAnsi="Arial" w:cs="Arial"/>
                <w:sz w:val="22"/>
                <w:szCs w:val="22"/>
              </w:rPr>
              <w:t xml:space="preserve">  List in order of priority, the major activities or functions necessary to achieve the job’s end results.  The percentage of time spent on each of these should add up to 100%. </w:t>
            </w:r>
          </w:p>
        </w:tc>
        <w:tc>
          <w:tcPr>
            <w:tcW w:w="850" w:type="dxa"/>
            <w:tcBorders>
              <w:top w:val="single" w:sz="4" w:space="0" w:color="auto"/>
              <w:left w:val="single" w:sz="6" w:space="0" w:color="auto"/>
              <w:bottom w:val="single" w:sz="6" w:space="0" w:color="auto"/>
              <w:right w:val="single" w:sz="4" w:space="0" w:color="auto"/>
            </w:tcBorders>
          </w:tcPr>
          <w:p w14:paraId="2734E11B" w14:textId="77777777" w:rsidR="002C1A0C" w:rsidRPr="005267CE" w:rsidRDefault="002C1A0C" w:rsidP="002054CE">
            <w:pPr>
              <w:pStyle w:val="CM4"/>
              <w:widowControl/>
              <w:jc w:val="center"/>
              <w:rPr>
                <w:rFonts w:cs="Arial"/>
                <w:b/>
                <w:i/>
                <w:sz w:val="22"/>
                <w:szCs w:val="22"/>
              </w:rPr>
            </w:pPr>
            <w:r w:rsidRPr="005267CE">
              <w:rPr>
                <w:rFonts w:cs="Arial"/>
                <w:b/>
                <w:i/>
                <w:sz w:val="22"/>
                <w:szCs w:val="22"/>
              </w:rPr>
              <w:t>Time</w:t>
            </w:r>
          </w:p>
          <w:p w14:paraId="2734E11C" w14:textId="77777777" w:rsidR="002C1A0C" w:rsidRPr="005267CE" w:rsidRDefault="002C1A0C" w:rsidP="002054CE">
            <w:pPr>
              <w:pStyle w:val="CM4"/>
              <w:widowControl/>
              <w:jc w:val="center"/>
              <w:rPr>
                <w:rFonts w:cs="Arial"/>
                <w:b/>
                <w:i/>
                <w:sz w:val="22"/>
                <w:szCs w:val="22"/>
              </w:rPr>
            </w:pPr>
            <w:r w:rsidRPr="005267CE">
              <w:rPr>
                <w:rFonts w:cs="Arial"/>
                <w:b/>
                <w:i/>
                <w:sz w:val="22"/>
                <w:szCs w:val="22"/>
              </w:rPr>
              <w:t>(%)</w:t>
            </w:r>
          </w:p>
        </w:tc>
      </w:tr>
      <w:tr w:rsidR="002C1A0C" w:rsidRPr="005267CE" w14:paraId="2734E123" w14:textId="77777777" w:rsidTr="001803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2"/>
            <w:tcBorders>
              <w:top w:val="single" w:sz="6" w:space="0" w:color="auto"/>
              <w:left w:val="single" w:sz="4" w:space="0" w:color="auto"/>
              <w:bottom w:val="single" w:sz="6" w:space="0" w:color="auto"/>
              <w:right w:val="single" w:sz="6" w:space="0" w:color="auto"/>
            </w:tcBorders>
          </w:tcPr>
          <w:p w14:paraId="2734E121" w14:textId="2C2FEA6B" w:rsidR="00AD4A3C" w:rsidRPr="005267CE" w:rsidRDefault="00E06022" w:rsidP="0064218F">
            <w:pPr>
              <w:pStyle w:val="ListParagraph"/>
              <w:numPr>
                <w:ilvl w:val="0"/>
                <w:numId w:val="18"/>
              </w:numPr>
              <w:tabs>
                <w:tab w:val="left" w:pos="334"/>
              </w:tabs>
              <w:spacing w:before="40" w:after="40"/>
              <w:ind w:left="314"/>
              <w:jc w:val="both"/>
              <w:rPr>
                <w:rFonts w:ascii="Arial" w:hAnsi="Arial" w:cs="Arial"/>
                <w:sz w:val="22"/>
                <w:szCs w:val="22"/>
              </w:rPr>
            </w:pPr>
            <w:r w:rsidRPr="00393888">
              <w:rPr>
                <w:rFonts w:ascii="Arial" w:hAnsi="Arial" w:cs="Arial"/>
                <w:sz w:val="22"/>
                <w:szCs w:val="22"/>
              </w:rPr>
              <w:t xml:space="preserve">Create effective and </w:t>
            </w:r>
            <w:r w:rsidR="0060204C" w:rsidRPr="00393888">
              <w:rPr>
                <w:rFonts w:ascii="Arial" w:hAnsi="Arial" w:cs="Arial"/>
                <w:sz w:val="22"/>
                <w:szCs w:val="22"/>
              </w:rPr>
              <w:t>robust</w:t>
            </w:r>
            <w:r w:rsidR="00133959">
              <w:rPr>
                <w:rFonts w:ascii="Arial" w:hAnsi="Arial" w:cs="Arial"/>
                <w:sz w:val="22"/>
                <w:szCs w:val="22"/>
              </w:rPr>
              <w:t xml:space="preserve"> planning models for</w:t>
            </w:r>
            <w:r w:rsidR="000E1AC2">
              <w:rPr>
                <w:rFonts w:ascii="Arial" w:hAnsi="Arial" w:cs="Arial"/>
                <w:sz w:val="22"/>
                <w:szCs w:val="22"/>
              </w:rPr>
              <w:t xml:space="preserve"> forecasting,</w:t>
            </w:r>
            <w:r w:rsidR="00C9044F" w:rsidRPr="00393888">
              <w:rPr>
                <w:rFonts w:ascii="Arial" w:hAnsi="Arial" w:cs="Arial"/>
                <w:sz w:val="22"/>
                <w:szCs w:val="22"/>
              </w:rPr>
              <w:t xml:space="preserve"> resource allocation</w:t>
            </w:r>
            <w:r w:rsidR="0060204C" w:rsidRPr="00393888">
              <w:rPr>
                <w:rFonts w:ascii="Arial" w:hAnsi="Arial" w:cs="Arial"/>
                <w:sz w:val="22"/>
                <w:szCs w:val="22"/>
              </w:rPr>
              <w:t xml:space="preserve"> </w:t>
            </w:r>
            <w:r w:rsidR="000E1AC2">
              <w:rPr>
                <w:rFonts w:ascii="Arial" w:hAnsi="Arial" w:cs="Arial"/>
                <w:sz w:val="22"/>
                <w:szCs w:val="22"/>
              </w:rPr>
              <w:t xml:space="preserve">and </w:t>
            </w:r>
            <w:r w:rsidR="0060204C" w:rsidRPr="00393888">
              <w:rPr>
                <w:rFonts w:ascii="Arial" w:hAnsi="Arial" w:cs="Arial"/>
                <w:sz w:val="22"/>
                <w:szCs w:val="22"/>
              </w:rPr>
              <w:t xml:space="preserve">schedule plans </w:t>
            </w:r>
            <w:r w:rsidR="00895FBB" w:rsidRPr="00393888">
              <w:rPr>
                <w:rFonts w:ascii="Arial" w:hAnsi="Arial" w:cs="Arial"/>
                <w:sz w:val="22"/>
                <w:szCs w:val="22"/>
              </w:rPr>
              <w:t xml:space="preserve">across </w:t>
            </w:r>
            <w:r w:rsidR="007649DB">
              <w:rPr>
                <w:rFonts w:ascii="Arial" w:hAnsi="Arial" w:cs="Arial"/>
                <w:sz w:val="22"/>
                <w:szCs w:val="22"/>
              </w:rPr>
              <w:t xml:space="preserve">inbound and outbound </w:t>
            </w:r>
            <w:r w:rsidR="00895FBB" w:rsidRPr="00393888">
              <w:rPr>
                <w:rFonts w:ascii="Arial" w:hAnsi="Arial" w:cs="Arial"/>
                <w:sz w:val="22"/>
                <w:szCs w:val="22"/>
              </w:rPr>
              <w:t>contact channel</w:t>
            </w:r>
            <w:r w:rsidR="007649DB">
              <w:rPr>
                <w:rFonts w:ascii="Arial" w:hAnsi="Arial" w:cs="Arial"/>
                <w:sz w:val="22"/>
                <w:szCs w:val="22"/>
              </w:rPr>
              <w:t>s</w:t>
            </w:r>
            <w:r w:rsidR="0060204C" w:rsidRPr="00393888">
              <w:rPr>
                <w:rFonts w:ascii="Arial" w:hAnsi="Arial" w:cs="Arial"/>
                <w:sz w:val="22"/>
                <w:szCs w:val="22"/>
              </w:rPr>
              <w:t xml:space="preserve"> to meet service level KPI’s.</w:t>
            </w:r>
            <w:r w:rsidR="008F011D" w:rsidRPr="00393888">
              <w:rPr>
                <w:rFonts w:ascii="Arial" w:hAnsi="Arial" w:cs="Arial"/>
                <w:sz w:val="22"/>
                <w:szCs w:val="22"/>
              </w:rPr>
              <w:t xml:space="preserve"> </w:t>
            </w:r>
            <w:r w:rsidR="008D5DF2" w:rsidRPr="00393888">
              <w:rPr>
                <w:rFonts w:ascii="Arial" w:hAnsi="Arial" w:cs="Arial"/>
                <w:sz w:val="22"/>
                <w:szCs w:val="22"/>
              </w:rPr>
              <w:t xml:space="preserve">Produce short, </w:t>
            </w:r>
            <w:proofErr w:type="gramStart"/>
            <w:r w:rsidR="008D5DF2" w:rsidRPr="00393888">
              <w:rPr>
                <w:rFonts w:ascii="Arial" w:hAnsi="Arial" w:cs="Arial"/>
                <w:sz w:val="22"/>
                <w:szCs w:val="22"/>
              </w:rPr>
              <w:t>medium and long term</w:t>
            </w:r>
            <w:proofErr w:type="gramEnd"/>
            <w:r w:rsidR="008D5DF2" w:rsidRPr="00393888">
              <w:rPr>
                <w:rFonts w:ascii="Arial" w:hAnsi="Arial" w:cs="Arial"/>
                <w:sz w:val="22"/>
                <w:szCs w:val="22"/>
              </w:rPr>
              <w:t xml:space="preserve"> plans</w:t>
            </w:r>
            <w:r w:rsidR="00DF4BA9" w:rsidRPr="00393888">
              <w:rPr>
                <w:rFonts w:ascii="Arial" w:hAnsi="Arial" w:cs="Arial"/>
                <w:sz w:val="22"/>
                <w:szCs w:val="22"/>
              </w:rPr>
              <w:t xml:space="preserve">, </w:t>
            </w:r>
            <w:r w:rsidR="00DF4BA9" w:rsidRPr="00393888">
              <w:rPr>
                <w:rFonts w:ascii="Arial" w:hAnsi="Arial" w:cs="Arial"/>
                <w:sz w:val="22"/>
                <w:szCs w:val="22"/>
                <w:lang w:eastAsia="en-US"/>
              </w:rPr>
              <w:t>ensuring key planning factors are robust and ‘actuals’ are within forecasted variance</w:t>
            </w:r>
            <w:r w:rsidR="008D5DF2" w:rsidRPr="00393888">
              <w:rPr>
                <w:rFonts w:ascii="Arial" w:hAnsi="Arial" w:cs="Arial"/>
                <w:sz w:val="22"/>
                <w:szCs w:val="22"/>
              </w:rPr>
              <w:t>.</w:t>
            </w:r>
            <w:r w:rsidR="006B05C8" w:rsidRPr="00393888">
              <w:rPr>
                <w:rFonts w:ascii="Arial" w:hAnsi="Arial" w:cs="Arial"/>
                <w:sz w:val="22"/>
                <w:szCs w:val="22"/>
              </w:rPr>
              <w:t xml:space="preserve"> Create and distribute schedules based on forecasts, operational targets and staff availability. Planning daily shifts, utilising and optimising staffing across all contact channels.</w:t>
            </w:r>
            <w:r w:rsidR="00F6328F" w:rsidRPr="00393888">
              <w:rPr>
                <w:rFonts w:ascii="Arial" w:hAnsi="Arial" w:cs="Arial"/>
                <w:sz w:val="22"/>
                <w:szCs w:val="22"/>
              </w:rPr>
              <w:t xml:space="preserve"> Operate the holiday booking process and the agreement of off phone activity to maximise resource availability during peak periods.</w:t>
            </w:r>
          </w:p>
        </w:tc>
        <w:tc>
          <w:tcPr>
            <w:tcW w:w="850" w:type="dxa"/>
            <w:tcBorders>
              <w:top w:val="single" w:sz="6" w:space="0" w:color="auto"/>
              <w:left w:val="single" w:sz="6" w:space="0" w:color="auto"/>
              <w:bottom w:val="single" w:sz="6" w:space="0" w:color="auto"/>
              <w:right w:val="single" w:sz="4" w:space="0" w:color="auto"/>
            </w:tcBorders>
            <w:vAlign w:val="center"/>
          </w:tcPr>
          <w:p w14:paraId="2734E122" w14:textId="77777777" w:rsidR="002C1A0C" w:rsidRPr="005267CE" w:rsidRDefault="00F6328F"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30</w:t>
            </w:r>
            <w:r w:rsidR="00C847F6">
              <w:rPr>
                <w:rFonts w:ascii="Arial" w:hAnsi="Arial" w:cs="Arial"/>
                <w:sz w:val="22"/>
                <w:szCs w:val="22"/>
              </w:rPr>
              <w:t>%</w:t>
            </w:r>
          </w:p>
        </w:tc>
      </w:tr>
      <w:tr w:rsidR="002C1A0C" w:rsidRPr="005267CE" w14:paraId="2734E127" w14:textId="77777777" w:rsidTr="001803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2"/>
            <w:tcBorders>
              <w:top w:val="single" w:sz="6" w:space="0" w:color="auto"/>
              <w:left w:val="single" w:sz="4" w:space="0" w:color="auto"/>
              <w:bottom w:val="single" w:sz="6" w:space="0" w:color="auto"/>
              <w:right w:val="single" w:sz="6" w:space="0" w:color="auto"/>
            </w:tcBorders>
          </w:tcPr>
          <w:p w14:paraId="2734E125" w14:textId="2B310142" w:rsidR="0060204C" w:rsidRPr="005267CE" w:rsidRDefault="00486498" w:rsidP="00486498">
            <w:pPr>
              <w:numPr>
                <w:ilvl w:val="0"/>
                <w:numId w:val="18"/>
              </w:numPr>
              <w:tabs>
                <w:tab w:val="left" w:pos="334"/>
              </w:tabs>
              <w:spacing w:before="40" w:after="40"/>
              <w:ind w:left="314"/>
              <w:rPr>
                <w:rFonts w:ascii="Arial" w:hAnsi="Arial" w:cs="Arial"/>
                <w:sz w:val="22"/>
                <w:szCs w:val="22"/>
              </w:rPr>
            </w:pPr>
            <w:r>
              <w:rPr>
                <w:rFonts w:ascii="Arial" w:hAnsi="Arial" w:cs="Arial"/>
                <w:sz w:val="22"/>
                <w:szCs w:val="22"/>
              </w:rPr>
              <w:t>Work with the Dialler manager to support and analyse outbound performance and drive results through effective forecasting and resource allocation.</w:t>
            </w:r>
            <w:r w:rsidR="00292A29">
              <w:rPr>
                <w:rFonts w:ascii="Arial" w:hAnsi="Arial" w:cs="Arial"/>
                <w:sz w:val="22"/>
                <w:szCs w:val="22"/>
              </w:rPr>
              <w:t xml:space="preserve"> Working collaboratively to ensure data and resource application </w:t>
            </w:r>
            <w:r w:rsidR="00194225">
              <w:rPr>
                <w:rFonts w:ascii="Arial" w:hAnsi="Arial" w:cs="Arial"/>
                <w:sz w:val="22"/>
                <w:szCs w:val="22"/>
              </w:rPr>
              <w:t>optimise dialling in a compliant and efficient manner.</w:t>
            </w:r>
          </w:p>
        </w:tc>
        <w:tc>
          <w:tcPr>
            <w:tcW w:w="850" w:type="dxa"/>
            <w:tcBorders>
              <w:top w:val="single" w:sz="6" w:space="0" w:color="auto"/>
              <w:left w:val="single" w:sz="6" w:space="0" w:color="auto"/>
              <w:bottom w:val="single" w:sz="6" w:space="0" w:color="auto"/>
              <w:right w:val="single" w:sz="4" w:space="0" w:color="auto"/>
            </w:tcBorders>
            <w:vAlign w:val="center"/>
          </w:tcPr>
          <w:p w14:paraId="2734E126" w14:textId="77777777" w:rsidR="002C1A0C" w:rsidRPr="005267CE" w:rsidRDefault="00F6328F" w:rsidP="002E3598">
            <w:pPr>
              <w:tabs>
                <w:tab w:val="num" w:pos="460"/>
              </w:tabs>
              <w:spacing w:before="40" w:after="40"/>
              <w:ind w:left="460" w:hanging="284"/>
              <w:jc w:val="center"/>
              <w:rPr>
                <w:rFonts w:ascii="Arial" w:hAnsi="Arial" w:cs="Arial"/>
                <w:sz w:val="22"/>
                <w:szCs w:val="22"/>
              </w:rPr>
            </w:pPr>
            <w:r>
              <w:rPr>
                <w:rFonts w:ascii="Arial" w:hAnsi="Arial" w:cs="Arial"/>
                <w:sz w:val="22"/>
                <w:szCs w:val="22"/>
              </w:rPr>
              <w:t>30</w:t>
            </w:r>
            <w:r w:rsidR="00C847F6">
              <w:rPr>
                <w:rFonts w:ascii="Arial" w:hAnsi="Arial" w:cs="Arial"/>
                <w:sz w:val="22"/>
                <w:szCs w:val="22"/>
              </w:rPr>
              <w:t>%</w:t>
            </w:r>
          </w:p>
        </w:tc>
      </w:tr>
      <w:tr w:rsidR="002C1A0C" w:rsidRPr="005267CE" w14:paraId="2734E12B" w14:textId="77777777" w:rsidTr="001803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2"/>
            <w:tcBorders>
              <w:top w:val="single" w:sz="6" w:space="0" w:color="auto"/>
              <w:left w:val="single" w:sz="4" w:space="0" w:color="auto"/>
              <w:bottom w:val="single" w:sz="6" w:space="0" w:color="auto"/>
              <w:right w:val="single" w:sz="6" w:space="0" w:color="auto"/>
            </w:tcBorders>
          </w:tcPr>
          <w:p w14:paraId="2734E129" w14:textId="5EE5CD25" w:rsidR="002C1A0C" w:rsidRPr="00640913" w:rsidRDefault="00DF4BA9" w:rsidP="00122DAD">
            <w:pPr>
              <w:numPr>
                <w:ilvl w:val="0"/>
                <w:numId w:val="18"/>
              </w:numPr>
              <w:tabs>
                <w:tab w:val="left" w:pos="334"/>
              </w:tabs>
              <w:spacing w:before="40" w:after="40"/>
              <w:ind w:left="314"/>
              <w:rPr>
                <w:rFonts w:ascii="Arial" w:hAnsi="Arial" w:cs="Arial"/>
                <w:sz w:val="22"/>
                <w:szCs w:val="22"/>
              </w:rPr>
            </w:pPr>
            <w:r>
              <w:rPr>
                <w:rFonts w:ascii="Arial" w:hAnsi="Arial" w:cs="Arial"/>
                <w:sz w:val="22"/>
                <w:szCs w:val="22"/>
              </w:rPr>
              <w:t xml:space="preserve"> </w:t>
            </w:r>
            <w:r w:rsidR="00486498" w:rsidRPr="00DF4BA9">
              <w:rPr>
                <w:rFonts w:ascii="Arial" w:hAnsi="Arial" w:cs="Arial"/>
                <w:sz w:val="22"/>
                <w:szCs w:val="22"/>
              </w:rPr>
              <w:t xml:space="preserve">Production of </w:t>
            </w:r>
            <w:r w:rsidR="00486498">
              <w:rPr>
                <w:rFonts w:ascii="Arial" w:hAnsi="Arial" w:cs="Arial"/>
                <w:sz w:val="22"/>
                <w:szCs w:val="22"/>
              </w:rPr>
              <w:t xml:space="preserve">management information </w:t>
            </w:r>
            <w:r w:rsidR="00486498" w:rsidRPr="00DF4BA9">
              <w:rPr>
                <w:rFonts w:ascii="Arial" w:hAnsi="Arial" w:cs="Arial"/>
                <w:sz w:val="22"/>
                <w:szCs w:val="22"/>
              </w:rPr>
              <w:t>reports, providing analysis</w:t>
            </w:r>
            <w:r w:rsidR="00486498">
              <w:rPr>
                <w:rFonts w:ascii="Arial" w:hAnsi="Arial" w:cs="Arial"/>
                <w:sz w:val="22"/>
                <w:szCs w:val="22"/>
              </w:rPr>
              <w:t xml:space="preserve">, </w:t>
            </w:r>
            <w:r w:rsidR="00486498" w:rsidRPr="00DF4BA9">
              <w:rPr>
                <w:rFonts w:ascii="Arial" w:hAnsi="Arial" w:cs="Arial"/>
                <w:sz w:val="22"/>
                <w:szCs w:val="22"/>
              </w:rPr>
              <w:t xml:space="preserve">insight </w:t>
            </w:r>
            <w:r w:rsidR="00486498">
              <w:rPr>
                <w:rFonts w:ascii="Arial" w:hAnsi="Arial" w:cs="Arial"/>
                <w:sz w:val="22"/>
                <w:szCs w:val="22"/>
              </w:rPr>
              <w:t xml:space="preserve">and understanding </w:t>
            </w:r>
            <w:r w:rsidR="00486498" w:rsidRPr="00DF4BA9">
              <w:rPr>
                <w:rFonts w:ascii="Arial" w:hAnsi="Arial" w:cs="Arial"/>
                <w:sz w:val="22"/>
                <w:szCs w:val="22"/>
              </w:rPr>
              <w:t xml:space="preserve">into whole operational performance. </w:t>
            </w:r>
            <w:r w:rsidR="00486498">
              <w:rPr>
                <w:rFonts w:ascii="Arial" w:hAnsi="Arial" w:cs="Arial"/>
                <w:sz w:val="22"/>
                <w:szCs w:val="22"/>
              </w:rPr>
              <w:t>Conduct</w:t>
            </w:r>
            <w:r w:rsidR="00486498" w:rsidRPr="00DF4BA9">
              <w:rPr>
                <w:rFonts w:ascii="Arial" w:hAnsi="Arial" w:cs="Arial"/>
                <w:sz w:val="22"/>
                <w:szCs w:val="22"/>
              </w:rPr>
              <w:t xml:space="preserve"> data analysis and </w:t>
            </w:r>
            <w:r w:rsidR="00900321">
              <w:rPr>
                <w:rFonts w:ascii="Arial" w:hAnsi="Arial" w:cs="Arial"/>
                <w:sz w:val="22"/>
                <w:szCs w:val="22"/>
              </w:rPr>
              <w:t xml:space="preserve">develop </w:t>
            </w:r>
            <w:r w:rsidR="00486498" w:rsidRPr="00DF4BA9">
              <w:rPr>
                <w:rFonts w:ascii="Arial" w:hAnsi="Arial" w:cs="Arial"/>
                <w:sz w:val="22"/>
                <w:szCs w:val="22"/>
              </w:rPr>
              <w:t>engaging</w:t>
            </w:r>
            <w:r w:rsidR="00900321">
              <w:rPr>
                <w:rFonts w:ascii="Arial" w:hAnsi="Arial" w:cs="Arial"/>
                <w:sz w:val="22"/>
                <w:szCs w:val="22"/>
              </w:rPr>
              <w:t xml:space="preserve"> </w:t>
            </w:r>
            <w:r w:rsidR="005E6A00">
              <w:rPr>
                <w:rFonts w:ascii="Arial" w:hAnsi="Arial" w:cs="Arial"/>
                <w:sz w:val="22"/>
                <w:szCs w:val="22"/>
              </w:rPr>
              <w:t>performance</w:t>
            </w:r>
            <w:r w:rsidR="00486498" w:rsidRPr="00DF4BA9">
              <w:rPr>
                <w:rFonts w:ascii="Arial" w:hAnsi="Arial" w:cs="Arial"/>
                <w:sz w:val="22"/>
                <w:szCs w:val="22"/>
              </w:rPr>
              <w:t xml:space="preserve"> reports on a daily/weekly/monthly basis, </w:t>
            </w:r>
            <w:r w:rsidR="00486498">
              <w:rPr>
                <w:rFonts w:ascii="Arial" w:hAnsi="Arial" w:cs="Arial"/>
                <w:sz w:val="22"/>
                <w:szCs w:val="22"/>
              </w:rPr>
              <w:t>to i</w:t>
            </w:r>
            <w:r w:rsidR="00486498" w:rsidRPr="00DF4BA9">
              <w:rPr>
                <w:rFonts w:ascii="Arial" w:hAnsi="Arial" w:cs="Arial"/>
                <w:sz w:val="22"/>
                <w:szCs w:val="22"/>
              </w:rPr>
              <w:t>dentify trends</w:t>
            </w:r>
            <w:r w:rsidR="00486498">
              <w:rPr>
                <w:rFonts w:ascii="Arial" w:hAnsi="Arial" w:cs="Arial"/>
                <w:sz w:val="22"/>
                <w:szCs w:val="22"/>
              </w:rPr>
              <w:t xml:space="preserve">, recommend strategies and </w:t>
            </w:r>
            <w:r w:rsidR="00486498" w:rsidRPr="00DF4BA9">
              <w:rPr>
                <w:rFonts w:ascii="Arial" w:hAnsi="Arial" w:cs="Arial"/>
                <w:sz w:val="22"/>
                <w:szCs w:val="22"/>
              </w:rPr>
              <w:t>highlight performance risks to the Management team</w:t>
            </w:r>
            <w:r w:rsidR="00486498">
              <w:rPr>
                <w:rFonts w:ascii="Arial" w:hAnsi="Arial" w:cs="Arial"/>
                <w:sz w:val="22"/>
                <w:szCs w:val="22"/>
              </w:rPr>
              <w:t>. To</w:t>
            </w:r>
            <w:r w:rsidR="00486498" w:rsidRPr="00DF4BA9">
              <w:rPr>
                <w:rFonts w:ascii="Arial" w:hAnsi="Arial" w:cs="Arial"/>
                <w:sz w:val="22"/>
                <w:szCs w:val="22"/>
              </w:rPr>
              <w:t xml:space="preserve"> proactively add value through effective data analysis.</w:t>
            </w:r>
          </w:p>
        </w:tc>
        <w:tc>
          <w:tcPr>
            <w:tcW w:w="850" w:type="dxa"/>
            <w:tcBorders>
              <w:top w:val="single" w:sz="6" w:space="0" w:color="auto"/>
              <w:left w:val="single" w:sz="6" w:space="0" w:color="auto"/>
              <w:bottom w:val="single" w:sz="6" w:space="0" w:color="auto"/>
              <w:right w:val="single" w:sz="4" w:space="0" w:color="auto"/>
            </w:tcBorders>
            <w:vAlign w:val="center"/>
          </w:tcPr>
          <w:p w14:paraId="2734E12A" w14:textId="77777777" w:rsidR="002C1A0C" w:rsidRPr="005267CE" w:rsidRDefault="00F6328F"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w:t>
            </w:r>
            <w:r w:rsidR="00640913">
              <w:rPr>
                <w:rFonts w:ascii="Arial" w:hAnsi="Arial" w:cs="Arial"/>
                <w:sz w:val="22"/>
                <w:szCs w:val="22"/>
              </w:rPr>
              <w:t>5</w:t>
            </w:r>
            <w:r w:rsidR="00C847F6">
              <w:rPr>
                <w:rFonts w:ascii="Arial" w:hAnsi="Arial" w:cs="Arial"/>
                <w:sz w:val="22"/>
                <w:szCs w:val="22"/>
              </w:rPr>
              <w:t>%</w:t>
            </w:r>
          </w:p>
        </w:tc>
      </w:tr>
      <w:tr w:rsidR="00CC2833" w:rsidRPr="005267CE" w14:paraId="2734E12F" w14:textId="77777777" w:rsidTr="00CC28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0"/>
        </w:trPr>
        <w:tc>
          <w:tcPr>
            <w:tcW w:w="9073" w:type="dxa"/>
            <w:gridSpan w:val="12"/>
            <w:tcBorders>
              <w:top w:val="single" w:sz="6" w:space="0" w:color="auto"/>
              <w:left w:val="single" w:sz="4" w:space="0" w:color="auto"/>
              <w:bottom w:val="single" w:sz="6" w:space="0" w:color="auto"/>
              <w:right w:val="single" w:sz="6" w:space="0" w:color="auto"/>
            </w:tcBorders>
          </w:tcPr>
          <w:p w14:paraId="2734E12D" w14:textId="79285D18" w:rsidR="00CC2833" w:rsidRDefault="000A6B29" w:rsidP="000A6B29">
            <w:pPr>
              <w:numPr>
                <w:ilvl w:val="0"/>
                <w:numId w:val="18"/>
              </w:numPr>
              <w:tabs>
                <w:tab w:val="left" w:pos="334"/>
              </w:tabs>
              <w:spacing w:before="40" w:after="40"/>
              <w:ind w:left="314"/>
              <w:rPr>
                <w:rFonts w:ascii="Arial" w:hAnsi="Arial" w:cs="Arial"/>
                <w:sz w:val="22"/>
                <w:szCs w:val="22"/>
              </w:rPr>
            </w:pPr>
            <w:r>
              <w:rPr>
                <w:rFonts w:ascii="Arial" w:hAnsi="Arial" w:cs="Arial"/>
                <w:sz w:val="22"/>
                <w:szCs w:val="22"/>
              </w:rPr>
              <w:t xml:space="preserve">Provide daily resource planning support and </w:t>
            </w:r>
            <w:proofErr w:type="spellStart"/>
            <w:r>
              <w:rPr>
                <w:rFonts w:ascii="Arial" w:hAnsi="Arial" w:cs="Arial"/>
                <w:sz w:val="22"/>
                <w:szCs w:val="22"/>
              </w:rPr>
              <w:t>adhoc</w:t>
            </w:r>
            <w:proofErr w:type="spellEnd"/>
            <w:r>
              <w:rPr>
                <w:rFonts w:ascii="Arial" w:hAnsi="Arial" w:cs="Arial"/>
                <w:sz w:val="22"/>
                <w:szCs w:val="22"/>
              </w:rPr>
              <w:t xml:space="preserve"> MI including questions/emails from across the department.</w:t>
            </w:r>
          </w:p>
        </w:tc>
        <w:tc>
          <w:tcPr>
            <w:tcW w:w="850" w:type="dxa"/>
            <w:tcBorders>
              <w:top w:val="single" w:sz="6" w:space="0" w:color="auto"/>
              <w:left w:val="single" w:sz="6" w:space="0" w:color="auto"/>
              <w:bottom w:val="single" w:sz="6" w:space="0" w:color="auto"/>
              <w:right w:val="single" w:sz="4" w:space="0" w:color="auto"/>
            </w:tcBorders>
            <w:vAlign w:val="center"/>
          </w:tcPr>
          <w:p w14:paraId="2734E12E" w14:textId="77777777" w:rsidR="00CC2833" w:rsidRDefault="00DF4BA9"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r w:rsidR="00CC2833">
              <w:rPr>
                <w:rFonts w:ascii="Arial" w:hAnsi="Arial" w:cs="Arial"/>
                <w:sz w:val="22"/>
                <w:szCs w:val="22"/>
              </w:rPr>
              <w:t>%</w:t>
            </w:r>
          </w:p>
        </w:tc>
      </w:tr>
      <w:tr w:rsidR="002C1A0C" w:rsidRPr="005267CE" w14:paraId="2734E133" w14:textId="77777777" w:rsidTr="001803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2"/>
            <w:tcBorders>
              <w:top w:val="single" w:sz="6" w:space="0" w:color="auto"/>
              <w:left w:val="single" w:sz="4" w:space="0" w:color="auto"/>
              <w:bottom w:val="single" w:sz="6" w:space="0" w:color="auto"/>
              <w:right w:val="single" w:sz="6" w:space="0" w:color="auto"/>
            </w:tcBorders>
          </w:tcPr>
          <w:p w14:paraId="2734E131" w14:textId="5D9E2928" w:rsidR="008B509A" w:rsidRPr="0063704B" w:rsidRDefault="00E57699" w:rsidP="0063704B">
            <w:pPr>
              <w:numPr>
                <w:ilvl w:val="0"/>
                <w:numId w:val="18"/>
              </w:numPr>
              <w:tabs>
                <w:tab w:val="left" w:pos="334"/>
              </w:tabs>
              <w:spacing w:before="40" w:after="40"/>
              <w:ind w:left="314"/>
              <w:rPr>
                <w:rFonts w:ascii="Arial" w:hAnsi="Arial" w:cs="Arial"/>
                <w:sz w:val="22"/>
                <w:szCs w:val="22"/>
              </w:rPr>
            </w:pPr>
            <w:r>
              <w:rPr>
                <w:rFonts w:ascii="Arial" w:hAnsi="Arial" w:cs="Arial"/>
                <w:sz w:val="22"/>
                <w:szCs w:val="22"/>
              </w:rPr>
              <w:t>To work with all relevant stakeholders providing a seamless scheduling and reporting process.</w:t>
            </w:r>
            <w:r w:rsidRPr="00DF4BA9">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14:paraId="2734E132" w14:textId="77777777" w:rsidR="002C1A0C" w:rsidRPr="005267CE" w:rsidRDefault="00F6328F"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r w:rsidR="00C847F6">
              <w:rPr>
                <w:rFonts w:ascii="Arial" w:hAnsi="Arial" w:cs="Arial"/>
                <w:sz w:val="22"/>
                <w:szCs w:val="22"/>
              </w:rPr>
              <w:t>%</w:t>
            </w:r>
          </w:p>
        </w:tc>
      </w:tr>
      <w:tr w:rsidR="002C1A0C" w:rsidRPr="005267CE" w14:paraId="2734E137" w14:textId="77777777" w:rsidTr="001803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2"/>
            <w:tcBorders>
              <w:top w:val="single" w:sz="6" w:space="0" w:color="auto"/>
              <w:left w:val="single" w:sz="4" w:space="0" w:color="auto"/>
              <w:bottom w:val="single" w:sz="6" w:space="0" w:color="auto"/>
              <w:right w:val="single" w:sz="6" w:space="0" w:color="auto"/>
            </w:tcBorders>
          </w:tcPr>
          <w:p w14:paraId="2734E134" w14:textId="58ADC4A5" w:rsidR="00CC2833" w:rsidRDefault="00A64CCB" w:rsidP="000A6B29">
            <w:pPr>
              <w:numPr>
                <w:ilvl w:val="0"/>
                <w:numId w:val="18"/>
              </w:numPr>
              <w:tabs>
                <w:tab w:val="left" w:pos="334"/>
              </w:tabs>
              <w:spacing w:before="40" w:after="40"/>
              <w:ind w:left="314"/>
              <w:rPr>
                <w:rFonts w:ascii="Arial" w:hAnsi="Arial" w:cs="Arial"/>
                <w:sz w:val="22"/>
                <w:szCs w:val="22"/>
              </w:rPr>
            </w:pPr>
            <w:r>
              <w:rPr>
                <w:rFonts w:ascii="Arial" w:hAnsi="Arial" w:cs="Arial"/>
                <w:sz w:val="22"/>
                <w:szCs w:val="22"/>
              </w:rPr>
              <w:t xml:space="preserve">Act as </w:t>
            </w:r>
            <w:r w:rsidR="005E6A00">
              <w:rPr>
                <w:rFonts w:ascii="Arial" w:hAnsi="Arial" w:cs="Arial"/>
                <w:sz w:val="22"/>
                <w:szCs w:val="22"/>
              </w:rPr>
              <w:t>a</w:t>
            </w:r>
            <w:r w:rsidR="007C36CE">
              <w:rPr>
                <w:rFonts w:ascii="Arial" w:hAnsi="Arial" w:cs="Arial"/>
                <w:sz w:val="22"/>
                <w:szCs w:val="22"/>
              </w:rPr>
              <w:t>n</w:t>
            </w:r>
            <w:r w:rsidR="005E6A00">
              <w:rPr>
                <w:rFonts w:ascii="Arial" w:hAnsi="Arial" w:cs="Arial"/>
                <w:sz w:val="22"/>
                <w:szCs w:val="22"/>
              </w:rPr>
              <w:t xml:space="preserve"> </w:t>
            </w:r>
            <w:r w:rsidR="00BF3E6F">
              <w:rPr>
                <w:rFonts w:ascii="Arial" w:hAnsi="Arial" w:cs="Arial"/>
                <w:sz w:val="22"/>
                <w:szCs w:val="22"/>
              </w:rPr>
              <w:t>ambassador</w:t>
            </w:r>
            <w:r w:rsidR="005E6A00">
              <w:rPr>
                <w:rFonts w:ascii="Arial" w:hAnsi="Arial" w:cs="Arial"/>
                <w:sz w:val="22"/>
                <w:szCs w:val="22"/>
              </w:rPr>
              <w:t xml:space="preserve"> for L</w:t>
            </w:r>
            <w:r w:rsidR="00BF3E6F">
              <w:rPr>
                <w:rFonts w:ascii="Arial" w:hAnsi="Arial" w:cs="Arial"/>
                <w:sz w:val="22"/>
                <w:szCs w:val="22"/>
              </w:rPr>
              <w:t>&amp;</w:t>
            </w:r>
            <w:r w:rsidR="005E6A00">
              <w:rPr>
                <w:rFonts w:ascii="Arial" w:hAnsi="Arial" w:cs="Arial"/>
                <w:sz w:val="22"/>
                <w:szCs w:val="22"/>
              </w:rPr>
              <w:t>Q values.</w:t>
            </w:r>
          </w:p>
          <w:p w14:paraId="2734E135" w14:textId="77777777" w:rsidR="008B509A" w:rsidRPr="005267CE" w:rsidRDefault="008B509A" w:rsidP="000A6B29">
            <w:pPr>
              <w:tabs>
                <w:tab w:val="left" w:pos="334"/>
              </w:tabs>
              <w:spacing w:before="40" w:after="40"/>
              <w:ind w:left="314"/>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2734E136" w14:textId="77777777" w:rsidR="002C1A0C" w:rsidRPr="005267CE" w:rsidRDefault="002E3598" w:rsidP="002E3598">
            <w:pPr>
              <w:tabs>
                <w:tab w:val="num" w:pos="460"/>
              </w:tabs>
              <w:spacing w:before="40" w:after="40"/>
              <w:ind w:left="460" w:hanging="284"/>
              <w:jc w:val="center"/>
              <w:rPr>
                <w:rFonts w:ascii="Arial" w:hAnsi="Arial" w:cs="Arial"/>
                <w:sz w:val="22"/>
                <w:szCs w:val="22"/>
              </w:rPr>
            </w:pPr>
            <w:r>
              <w:rPr>
                <w:rFonts w:ascii="Arial" w:hAnsi="Arial" w:cs="Arial"/>
                <w:sz w:val="22"/>
                <w:szCs w:val="22"/>
              </w:rPr>
              <w:t>5</w:t>
            </w:r>
            <w:r w:rsidR="00C847F6">
              <w:rPr>
                <w:rFonts w:ascii="Arial" w:hAnsi="Arial" w:cs="Arial"/>
                <w:sz w:val="22"/>
                <w:szCs w:val="22"/>
              </w:rPr>
              <w:t>%</w:t>
            </w:r>
          </w:p>
        </w:tc>
      </w:tr>
    </w:tbl>
    <w:tbl>
      <w:tblPr>
        <w:tblStyle w:val="TableGrid"/>
        <w:tblW w:w="9923" w:type="dxa"/>
        <w:tblInd w:w="-34" w:type="dxa"/>
        <w:tblLook w:val="01E0" w:firstRow="1" w:lastRow="1" w:firstColumn="1" w:lastColumn="1" w:noHBand="0" w:noVBand="0"/>
      </w:tblPr>
      <w:tblGrid>
        <w:gridCol w:w="34"/>
        <w:gridCol w:w="7054"/>
        <w:gridCol w:w="1418"/>
        <w:gridCol w:w="1417"/>
      </w:tblGrid>
      <w:tr w:rsidR="008A6728" w:rsidRPr="005267CE" w14:paraId="2734E139" w14:textId="77777777" w:rsidTr="00905A9F">
        <w:tc>
          <w:tcPr>
            <w:tcW w:w="9923" w:type="dxa"/>
            <w:gridSpan w:val="4"/>
            <w:tcBorders>
              <w:top w:val="single" w:sz="4" w:space="0" w:color="auto"/>
            </w:tcBorders>
          </w:tcPr>
          <w:p w14:paraId="2734E138" w14:textId="77777777" w:rsidR="008A6728" w:rsidRPr="005267CE" w:rsidRDefault="008A6728" w:rsidP="008A6728">
            <w:pPr>
              <w:pStyle w:val="CM34"/>
              <w:widowControl/>
              <w:spacing w:after="60" w:line="231" w:lineRule="atLeast"/>
              <w:rPr>
                <w:rFonts w:cs="Arial"/>
                <w:sz w:val="22"/>
                <w:szCs w:val="22"/>
              </w:rPr>
            </w:pPr>
            <w:r w:rsidRPr="005267CE">
              <w:rPr>
                <w:rFonts w:cs="Arial"/>
                <w:b/>
                <w:bCs/>
                <w:sz w:val="22"/>
                <w:szCs w:val="22"/>
                <w:u w:val="single"/>
              </w:rPr>
              <w:t>Financial Responsibility</w:t>
            </w:r>
            <w:r w:rsidRPr="005267CE">
              <w:rPr>
                <w:rFonts w:cs="Arial"/>
                <w:b/>
                <w:bCs/>
                <w:sz w:val="22"/>
                <w:szCs w:val="22"/>
              </w:rPr>
              <w:t xml:space="preserve">: </w:t>
            </w:r>
            <w:r w:rsidRPr="005267CE">
              <w:rPr>
                <w:rFonts w:cs="Arial"/>
                <w:bCs/>
                <w:sz w:val="22"/>
                <w:szCs w:val="22"/>
              </w:rPr>
              <w:t xml:space="preserve">Enter below </w:t>
            </w:r>
            <w:r w:rsidR="00626AE8" w:rsidRPr="005267CE">
              <w:rPr>
                <w:rFonts w:cs="Arial"/>
                <w:bCs/>
                <w:sz w:val="22"/>
                <w:szCs w:val="22"/>
              </w:rPr>
              <w:t>any</w:t>
            </w:r>
            <w:r w:rsidRPr="005267CE">
              <w:rPr>
                <w:rFonts w:cs="Arial"/>
                <w:bCs/>
                <w:sz w:val="22"/>
                <w:szCs w:val="22"/>
              </w:rPr>
              <w:t xml:space="preserve"> revenue, operating </w:t>
            </w:r>
            <w:r w:rsidR="00626AE8" w:rsidRPr="005267CE">
              <w:rPr>
                <w:rFonts w:cs="Arial"/>
                <w:bCs/>
                <w:sz w:val="22"/>
                <w:szCs w:val="22"/>
              </w:rPr>
              <w:t xml:space="preserve">or </w:t>
            </w:r>
            <w:r w:rsidRPr="005267CE">
              <w:rPr>
                <w:rFonts w:cs="Arial"/>
                <w:bCs/>
                <w:sz w:val="22"/>
                <w:szCs w:val="22"/>
              </w:rPr>
              <w:t>capital budgets for which the role is accountable.</w:t>
            </w:r>
          </w:p>
        </w:tc>
      </w:tr>
      <w:tr w:rsidR="002C1A0C" w:rsidRPr="005267CE" w14:paraId="2734E13D" w14:textId="77777777" w:rsidTr="00905A9F">
        <w:trPr>
          <w:trHeight w:val="161"/>
        </w:trPr>
        <w:tc>
          <w:tcPr>
            <w:tcW w:w="9923" w:type="dxa"/>
            <w:gridSpan w:val="4"/>
            <w:vAlign w:val="center"/>
          </w:tcPr>
          <w:p w14:paraId="2734E13A" w14:textId="77777777" w:rsidR="002C1A0C" w:rsidRPr="005267CE" w:rsidRDefault="002C1A0C" w:rsidP="002C1A0C">
            <w:pPr>
              <w:rPr>
                <w:rFonts w:ascii="Arial" w:hAnsi="Arial" w:cs="Arial"/>
                <w:sz w:val="22"/>
                <w:szCs w:val="22"/>
              </w:rPr>
            </w:pPr>
          </w:p>
          <w:p w14:paraId="2734E13B" w14:textId="77777777" w:rsidR="00A272E6" w:rsidRPr="005267CE" w:rsidRDefault="005267CE" w:rsidP="002C1A0C">
            <w:pPr>
              <w:rPr>
                <w:rFonts w:ascii="Arial" w:hAnsi="Arial" w:cs="Arial"/>
                <w:sz w:val="22"/>
                <w:szCs w:val="22"/>
              </w:rPr>
            </w:pPr>
            <w:r>
              <w:rPr>
                <w:rFonts w:ascii="Arial" w:hAnsi="Arial" w:cs="Arial"/>
                <w:sz w:val="22"/>
                <w:szCs w:val="22"/>
              </w:rPr>
              <w:t>No specific budget responsibility</w:t>
            </w:r>
          </w:p>
          <w:p w14:paraId="2734E13C" w14:textId="77777777" w:rsidR="00BE07E1" w:rsidRPr="005267CE" w:rsidRDefault="00BE07E1" w:rsidP="002C1A0C">
            <w:pPr>
              <w:rPr>
                <w:rFonts w:ascii="Arial" w:hAnsi="Arial" w:cs="Arial"/>
                <w:sz w:val="22"/>
                <w:szCs w:val="22"/>
              </w:rPr>
            </w:pPr>
          </w:p>
        </w:tc>
      </w:tr>
      <w:tr w:rsidR="008A6728" w:rsidRPr="005267CE" w14:paraId="2734E140" w14:textId="77777777" w:rsidTr="00905A9F">
        <w:tc>
          <w:tcPr>
            <w:tcW w:w="9923" w:type="dxa"/>
            <w:gridSpan w:val="4"/>
          </w:tcPr>
          <w:p w14:paraId="2734E13E" w14:textId="77777777" w:rsidR="008A6728" w:rsidRPr="005267CE" w:rsidRDefault="008A6728" w:rsidP="008A6728">
            <w:pPr>
              <w:pStyle w:val="CM4"/>
              <w:widowControl/>
              <w:spacing w:line="240" w:lineRule="auto"/>
              <w:rPr>
                <w:rFonts w:cs="Arial"/>
                <w:b/>
                <w:sz w:val="22"/>
                <w:szCs w:val="22"/>
                <w:u w:val="single"/>
              </w:rPr>
            </w:pPr>
            <w:r w:rsidRPr="005267CE">
              <w:rPr>
                <w:rFonts w:cs="Arial"/>
                <w:b/>
                <w:sz w:val="22"/>
                <w:szCs w:val="22"/>
                <w:u w:val="single"/>
              </w:rPr>
              <w:t>People Responsibility</w:t>
            </w:r>
            <w:r w:rsidRPr="005267CE">
              <w:rPr>
                <w:rFonts w:cs="Arial"/>
                <w:b/>
                <w:sz w:val="22"/>
                <w:szCs w:val="22"/>
              </w:rPr>
              <w:t xml:space="preserve">: </w:t>
            </w:r>
          </w:p>
          <w:p w14:paraId="2734E13F" w14:textId="77777777" w:rsidR="008A6728" w:rsidRPr="005267CE" w:rsidRDefault="008A6728" w:rsidP="008A6728">
            <w:pPr>
              <w:pStyle w:val="CM4"/>
              <w:widowControl/>
              <w:spacing w:line="240" w:lineRule="auto"/>
              <w:rPr>
                <w:rFonts w:cs="Arial"/>
                <w:sz w:val="22"/>
                <w:szCs w:val="22"/>
              </w:rPr>
            </w:pPr>
            <w:r w:rsidRPr="005267CE">
              <w:rPr>
                <w:rFonts w:cs="Arial"/>
                <w:sz w:val="22"/>
                <w:szCs w:val="22"/>
              </w:rPr>
              <w:t xml:space="preserve">Indicate below the number of employees </w:t>
            </w:r>
            <w:r w:rsidR="00F123A8" w:rsidRPr="005267CE">
              <w:rPr>
                <w:rFonts w:cs="Arial"/>
                <w:sz w:val="22"/>
                <w:szCs w:val="22"/>
              </w:rPr>
              <w:t>for</w:t>
            </w:r>
            <w:r w:rsidRPr="005267CE">
              <w:rPr>
                <w:rFonts w:cs="Arial"/>
                <w:sz w:val="22"/>
                <w:szCs w:val="22"/>
              </w:rPr>
              <w:t xml:space="preserve"> which the role has supervisory / management responsibility.</w:t>
            </w:r>
            <w:r w:rsidR="00905546" w:rsidRPr="005267CE">
              <w:rPr>
                <w:rFonts w:cs="Arial"/>
                <w:sz w:val="22"/>
                <w:szCs w:val="22"/>
              </w:rPr>
              <w:t xml:space="preserve"> </w:t>
            </w:r>
            <w:r w:rsidRPr="005267CE">
              <w:rPr>
                <w:rFonts w:cs="Arial"/>
                <w:sz w:val="22"/>
                <w:szCs w:val="22"/>
              </w:rPr>
              <w:t xml:space="preserve"> If the number varies, indicate an average or a range. </w:t>
            </w:r>
          </w:p>
        </w:tc>
      </w:tr>
      <w:tr w:rsidR="008A6728" w:rsidRPr="005267CE" w14:paraId="2734E144" w14:textId="77777777" w:rsidTr="00905A9F">
        <w:tc>
          <w:tcPr>
            <w:tcW w:w="7088" w:type="dxa"/>
            <w:gridSpan w:val="2"/>
            <w:vAlign w:val="center"/>
          </w:tcPr>
          <w:p w14:paraId="2734E141" w14:textId="77777777" w:rsidR="008A6728" w:rsidRPr="005267CE" w:rsidRDefault="008A6728" w:rsidP="00F123A8">
            <w:pPr>
              <w:pStyle w:val="CM4"/>
              <w:widowControl/>
              <w:rPr>
                <w:rFonts w:cs="Arial"/>
                <w:b/>
                <w:bCs/>
                <w:i/>
                <w:sz w:val="22"/>
                <w:szCs w:val="22"/>
              </w:rPr>
            </w:pPr>
          </w:p>
        </w:tc>
        <w:tc>
          <w:tcPr>
            <w:tcW w:w="1418" w:type="dxa"/>
            <w:vAlign w:val="center"/>
          </w:tcPr>
          <w:p w14:paraId="2734E142" w14:textId="77777777" w:rsidR="008A6728" w:rsidRPr="005267CE" w:rsidRDefault="008A6728" w:rsidP="008A6728">
            <w:pPr>
              <w:pStyle w:val="CM4"/>
              <w:widowControl/>
              <w:jc w:val="center"/>
              <w:rPr>
                <w:rFonts w:cs="Arial"/>
                <w:b/>
                <w:bCs/>
                <w:i/>
                <w:sz w:val="22"/>
                <w:szCs w:val="22"/>
              </w:rPr>
            </w:pPr>
            <w:r w:rsidRPr="005267CE">
              <w:rPr>
                <w:rFonts w:cs="Arial"/>
                <w:b/>
                <w:bCs/>
                <w:i/>
                <w:sz w:val="22"/>
                <w:szCs w:val="22"/>
              </w:rPr>
              <w:t>Direct Reports</w:t>
            </w:r>
          </w:p>
        </w:tc>
        <w:tc>
          <w:tcPr>
            <w:tcW w:w="1417" w:type="dxa"/>
          </w:tcPr>
          <w:p w14:paraId="2734E143" w14:textId="77777777" w:rsidR="008A6728" w:rsidRPr="005267CE" w:rsidRDefault="008A6728" w:rsidP="008A6728">
            <w:pPr>
              <w:pStyle w:val="CM4"/>
              <w:widowControl/>
              <w:jc w:val="center"/>
              <w:rPr>
                <w:rFonts w:cs="Arial"/>
                <w:b/>
                <w:i/>
                <w:sz w:val="22"/>
                <w:szCs w:val="22"/>
              </w:rPr>
            </w:pPr>
            <w:r w:rsidRPr="005267CE">
              <w:rPr>
                <w:rFonts w:cs="Arial"/>
                <w:b/>
                <w:i/>
                <w:sz w:val="22"/>
                <w:szCs w:val="22"/>
              </w:rPr>
              <w:t>Indirect Reports</w:t>
            </w:r>
          </w:p>
        </w:tc>
      </w:tr>
      <w:tr w:rsidR="00F123A8" w:rsidRPr="005267CE" w14:paraId="2734E148" w14:textId="77777777" w:rsidTr="00905A9F">
        <w:tc>
          <w:tcPr>
            <w:tcW w:w="7088" w:type="dxa"/>
            <w:gridSpan w:val="2"/>
            <w:shd w:val="clear" w:color="auto" w:fill="auto"/>
          </w:tcPr>
          <w:p w14:paraId="2734E145" w14:textId="77777777" w:rsidR="00F123A8" w:rsidRPr="005267CE" w:rsidRDefault="00F123A8" w:rsidP="008A6728">
            <w:pPr>
              <w:pStyle w:val="CM33"/>
              <w:spacing w:before="40" w:after="40"/>
              <w:rPr>
                <w:rFonts w:cs="Arial"/>
                <w:b/>
                <w:bCs/>
                <w:sz w:val="22"/>
                <w:szCs w:val="22"/>
              </w:rPr>
            </w:pPr>
            <w:r w:rsidRPr="005267CE">
              <w:rPr>
                <w:rFonts w:cs="Arial"/>
                <w:b/>
                <w:bCs/>
                <w:sz w:val="22"/>
                <w:szCs w:val="22"/>
              </w:rPr>
              <w:t>Total</w:t>
            </w:r>
            <w:r w:rsidRPr="005267CE">
              <w:rPr>
                <w:rFonts w:cs="Arial"/>
                <w:sz w:val="22"/>
                <w:szCs w:val="22"/>
              </w:rPr>
              <w:t xml:space="preserve"> </w:t>
            </w:r>
            <w:r w:rsidRPr="005267CE">
              <w:rPr>
                <w:rFonts w:cs="Arial"/>
                <w:b/>
                <w:sz w:val="22"/>
                <w:szCs w:val="22"/>
              </w:rPr>
              <w:t>Employees</w:t>
            </w:r>
          </w:p>
        </w:tc>
        <w:tc>
          <w:tcPr>
            <w:tcW w:w="1418" w:type="dxa"/>
            <w:shd w:val="clear" w:color="auto" w:fill="auto"/>
            <w:vAlign w:val="center"/>
          </w:tcPr>
          <w:p w14:paraId="2734E146" w14:textId="77777777" w:rsidR="00A272E6" w:rsidRPr="005267CE" w:rsidRDefault="008B509A" w:rsidP="002E3598">
            <w:pPr>
              <w:pStyle w:val="CM33"/>
              <w:widowControl/>
              <w:spacing w:before="40" w:after="40" w:line="371" w:lineRule="atLeast"/>
              <w:jc w:val="center"/>
              <w:rPr>
                <w:rFonts w:cs="Arial"/>
                <w:sz w:val="22"/>
                <w:szCs w:val="22"/>
              </w:rPr>
            </w:pPr>
            <w:r>
              <w:rPr>
                <w:rFonts w:cs="Arial"/>
                <w:sz w:val="22"/>
                <w:szCs w:val="22"/>
              </w:rPr>
              <w:t>0</w:t>
            </w:r>
          </w:p>
        </w:tc>
        <w:tc>
          <w:tcPr>
            <w:tcW w:w="1417" w:type="dxa"/>
            <w:vAlign w:val="center"/>
          </w:tcPr>
          <w:p w14:paraId="2734E147" w14:textId="77777777" w:rsidR="00F123A8" w:rsidRPr="005267CE" w:rsidRDefault="008B509A" w:rsidP="008B509A">
            <w:pPr>
              <w:pStyle w:val="CM33"/>
              <w:widowControl/>
              <w:spacing w:before="40" w:after="40" w:line="371" w:lineRule="atLeast"/>
              <w:jc w:val="center"/>
              <w:rPr>
                <w:rFonts w:cs="Arial"/>
                <w:sz w:val="22"/>
                <w:szCs w:val="22"/>
              </w:rPr>
            </w:pPr>
            <w:r>
              <w:rPr>
                <w:rFonts w:cs="Arial"/>
                <w:sz w:val="22"/>
                <w:szCs w:val="22"/>
              </w:rPr>
              <w:t>0</w:t>
            </w:r>
          </w:p>
        </w:tc>
      </w:tr>
      <w:tr w:rsidR="00D835CD" w:rsidRPr="005267CE" w14:paraId="2734E14B" w14:textId="77777777" w:rsidTr="00905A9F">
        <w:tc>
          <w:tcPr>
            <w:tcW w:w="9923" w:type="dxa"/>
            <w:gridSpan w:val="4"/>
          </w:tcPr>
          <w:p w14:paraId="2734E149" w14:textId="77777777" w:rsidR="00D835CD" w:rsidRPr="005267CE" w:rsidRDefault="00D835CD" w:rsidP="00F123A8">
            <w:pPr>
              <w:pStyle w:val="CM34"/>
              <w:rPr>
                <w:rFonts w:cs="Arial"/>
                <w:sz w:val="22"/>
                <w:szCs w:val="22"/>
              </w:rPr>
            </w:pPr>
            <w:r w:rsidRPr="005267CE">
              <w:rPr>
                <w:rFonts w:cs="Arial"/>
                <w:sz w:val="22"/>
                <w:szCs w:val="22"/>
              </w:rPr>
              <w:t>Please list below any outsourced service providers that are managed by the role (e.g. payroll)</w:t>
            </w:r>
            <w:r w:rsidR="00F123A8" w:rsidRPr="005267CE">
              <w:rPr>
                <w:rFonts w:cs="Arial"/>
                <w:sz w:val="22"/>
                <w:szCs w:val="22"/>
              </w:rPr>
              <w:t>,</w:t>
            </w:r>
            <w:r w:rsidR="002C1A0C" w:rsidRPr="005267CE">
              <w:rPr>
                <w:rFonts w:cs="Arial"/>
                <w:sz w:val="22"/>
                <w:szCs w:val="22"/>
              </w:rPr>
              <w:t xml:space="preserve"> or any functional / project management responsibilities</w:t>
            </w:r>
          </w:p>
          <w:p w14:paraId="2734E14A" w14:textId="77777777" w:rsidR="00A272E6" w:rsidRPr="005267CE" w:rsidRDefault="00A272E6" w:rsidP="008B509A">
            <w:pPr>
              <w:pStyle w:val="CM33"/>
              <w:widowControl/>
              <w:spacing w:line="371" w:lineRule="atLeast"/>
              <w:rPr>
                <w:rFonts w:cs="Arial"/>
                <w:sz w:val="22"/>
                <w:szCs w:val="22"/>
              </w:rPr>
            </w:pPr>
          </w:p>
        </w:tc>
      </w:tr>
      <w:tr w:rsidR="00633992" w:rsidRPr="005267CE" w14:paraId="2734E14D" w14:textId="77777777" w:rsidTr="00905A9F">
        <w:trPr>
          <w:trHeight w:val="460"/>
        </w:trPr>
        <w:tc>
          <w:tcPr>
            <w:tcW w:w="9923" w:type="dxa"/>
            <w:gridSpan w:val="4"/>
          </w:tcPr>
          <w:p w14:paraId="2734E14C" w14:textId="77777777" w:rsidR="00633992" w:rsidRPr="005267CE" w:rsidRDefault="00633992" w:rsidP="00C75C14">
            <w:pPr>
              <w:pStyle w:val="Heading1"/>
              <w:spacing w:before="60" w:after="60"/>
              <w:rPr>
                <w:rFonts w:ascii="Arial" w:hAnsi="Arial" w:cs="Arial"/>
                <w:b/>
                <w:sz w:val="22"/>
                <w:szCs w:val="22"/>
              </w:rPr>
            </w:pPr>
            <w:r w:rsidRPr="005267CE">
              <w:rPr>
                <w:rFonts w:ascii="Arial" w:hAnsi="Arial" w:cs="Arial"/>
                <w:b/>
                <w:sz w:val="22"/>
                <w:szCs w:val="22"/>
              </w:rPr>
              <w:t>Knowledge, Skills and Abilities</w:t>
            </w:r>
          </w:p>
        </w:tc>
      </w:tr>
      <w:tr w:rsidR="00A21C4B" w:rsidRPr="005267CE" w14:paraId="2734E14F" w14:textId="77777777" w:rsidTr="00905A9F">
        <w:tc>
          <w:tcPr>
            <w:tcW w:w="9923" w:type="dxa"/>
            <w:gridSpan w:val="4"/>
          </w:tcPr>
          <w:p w14:paraId="2734E14E" w14:textId="77777777" w:rsidR="00A21C4B" w:rsidRPr="005267CE" w:rsidRDefault="00F123A8" w:rsidP="00A21C4B">
            <w:pPr>
              <w:rPr>
                <w:rFonts w:ascii="Arial" w:hAnsi="Arial" w:cs="Arial"/>
                <w:sz w:val="22"/>
                <w:szCs w:val="22"/>
              </w:rPr>
            </w:pPr>
            <w:r w:rsidRPr="005267CE">
              <w:rPr>
                <w:rFonts w:ascii="Arial" w:hAnsi="Arial" w:cs="Arial"/>
                <w:sz w:val="22"/>
                <w:szCs w:val="22"/>
              </w:rPr>
              <w:br w:type="page"/>
            </w:r>
            <w:r w:rsidR="00A21C4B" w:rsidRPr="005267CE">
              <w:rPr>
                <w:rFonts w:ascii="Arial" w:hAnsi="Arial" w:cs="Arial"/>
                <w:sz w:val="22"/>
                <w:szCs w:val="22"/>
              </w:rPr>
              <w:t xml:space="preserve">Describe the knowledge, skills and abilities required for the job.  </w:t>
            </w:r>
            <w:r w:rsidR="00626AE8" w:rsidRPr="005267CE">
              <w:rPr>
                <w:rFonts w:ascii="Arial" w:hAnsi="Arial" w:cs="Arial"/>
                <w:sz w:val="22"/>
                <w:szCs w:val="22"/>
              </w:rPr>
              <w:t xml:space="preserve">Include the need for any academic, vocational or professional qualifications. </w:t>
            </w:r>
          </w:p>
        </w:tc>
      </w:tr>
      <w:tr w:rsidR="00A21C4B" w:rsidRPr="005267CE" w14:paraId="2734E151" w14:textId="77777777" w:rsidTr="00905A9F">
        <w:trPr>
          <w:trHeight w:val="754"/>
        </w:trPr>
        <w:tc>
          <w:tcPr>
            <w:tcW w:w="9923" w:type="dxa"/>
            <w:gridSpan w:val="4"/>
          </w:tcPr>
          <w:p w14:paraId="2734E150" w14:textId="37ACE233" w:rsidR="00A21C4B" w:rsidRPr="00AC4426" w:rsidRDefault="004E6C6A"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 xml:space="preserve">Demonstrable </w:t>
            </w:r>
            <w:r w:rsidR="00514FCA" w:rsidRPr="00AC4426">
              <w:rPr>
                <w:rFonts w:ascii="Arial" w:hAnsi="Arial" w:cs="Arial"/>
                <w:sz w:val="22"/>
                <w:szCs w:val="22"/>
              </w:rPr>
              <w:t>experience within a contact centre resource planning</w:t>
            </w:r>
            <w:r w:rsidR="00640913" w:rsidRPr="00AC4426">
              <w:rPr>
                <w:rFonts w:ascii="Arial" w:hAnsi="Arial" w:cs="Arial"/>
                <w:sz w:val="22"/>
                <w:szCs w:val="22"/>
              </w:rPr>
              <w:t xml:space="preserve"> </w:t>
            </w:r>
            <w:r w:rsidR="00514FCA" w:rsidRPr="00AC4426">
              <w:rPr>
                <w:rFonts w:ascii="Arial" w:hAnsi="Arial" w:cs="Arial"/>
                <w:sz w:val="22"/>
                <w:szCs w:val="22"/>
              </w:rPr>
              <w:t>team</w:t>
            </w:r>
            <w:r w:rsidR="009968A5" w:rsidRPr="00AC4426">
              <w:rPr>
                <w:rFonts w:ascii="Arial" w:hAnsi="Arial" w:cs="Arial"/>
                <w:sz w:val="22"/>
                <w:szCs w:val="22"/>
              </w:rPr>
              <w:t xml:space="preserve"> with a good understanding of </w:t>
            </w:r>
            <w:r w:rsidR="0062336B" w:rsidRPr="00AC4426">
              <w:rPr>
                <w:rFonts w:ascii="Arial" w:hAnsi="Arial" w:cs="Arial"/>
                <w:sz w:val="22"/>
                <w:szCs w:val="22"/>
              </w:rPr>
              <w:t xml:space="preserve">workforce management, </w:t>
            </w:r>
            <w:r w:rsidR="003E2936" w:rsidRPr="00AC4426">
              <w:rPr>
                <w:rFonts w:ascii="Arial" w:hAnsi="Arial" w:cs="Arial"/>
                <w:sz w:val="22"/>
                <w:szCs w:val="22"/>
              </w:rPr>
              <w:t>inb</w:t>
            </w:r>
            <w:r w:rsidR="0025423C" w:rsidRPr="00AC4426">
              <w:rPr>
                <w:rFonts w:ascii="Arial" w:hAnsi="Arial" w:cs="Arial"/>
                <w:sz w:val="22"/>
                <w:szCs w:val="22"/>
              </w:rPr>
              <w:t>o</w:t>
            </w:r>
            <w:r w:rsidR="003E2936" w:rsidRPr="00AC4426">
              <w:rPr>
                <w:rFonts w:ascii="Arial" w:hAnsi="Arial" w:cs="Arial"/>
                <w:sz w:val="22"/>
                <w:szCs w:val="22"/>
              </w:rPr>
              <w:t>und</w:t>
            </w:r>
            <w:r w:rsidR="0025423C" w:rsidRPr="00AC4426">
              <w:rPr>
                <w:rFonts w:ascii="Arial" w:hAnsi="Arial" w:cs="Arial"/>
                <w:sz w:val="22"/>
                <w:szCs w:val="22"/>
              </w:rPr>
              <w:t>,</w:t>
            </w:r>
            <w:r w:rsidR="003E2936" w:rsidRPr="00AC4426">
              <w:rPr>
                <w:rFonts w:ascii="Arial" w:hAnsi="Arial" w:cs="Arial"/>
                <w:sz w:val="22"/>
                <w:szCs w:val="22"/>
              </w:rPr>
              <w:t xml:space="preserve"> outbound </w:t>
            </w:r>
            <w:r w:rsidR="0025423C" w:rsidRPr="00AC4426">
              <w:rPr>
                <w:rFonts w:ascii="Arial" w:hAnsi="Arial" w:cs="Arial"/>
                <w:sz w:val="22"/>
                <w:szCs w:val="22"/>
              </w:rPr>
              <w:t>and back-office</w:t>
            </w:r>
            <w:r w:rsidR="009968A5" w:rsidRPr="00AC4426">
              <w:rPr>
                <w:rFonts w:ascii="Arial" w:hAnsi="Arial" w:cs="Arial"/>
                <w:sz w:val="22"/>
                <w:szCs w:val="22"/>
              </w:rPr>
              <w:t xml:space="preserve"> methodologies</w:t>
            </w:r>
            <w:r w:rsidR="0025423C" w:rsidRPr="00AC4426">
              <w:rPr>
                <w:rFonts w:ascii="Arial" w:hAnsi="Arial" w:cs="Arial"/>
                <w:sz w:val="22"/>
                <w:szCs w:val="22"/>
              </w:rPr>
              <w:t xml:space="preserve"> and metrics</w:t>
            </w:r>
            <w:r w:rsidR="00514FCA" w:rsidRPr="00AC4426">
              <w:rPr>
                <w:rFonts w:ascii="Arial" w:hAnsi="Arial" w:cs="Arial"/>
                <w:sz w:val="22"/>
                <w:szCs w:val="22"/>
              </w:rPr>
              <w:t xml:space="preserve"> - </w:t>
            </w:r>
            <w:r w:rsidR="00514FCA" w:rsidRPr="00AC4426">
              <w:rPr>
                <w:rFonts w:ascii="Arial" w:hAnsi="Arial" w:cs="Arial"/>
                <w:b/>
                <w:sz w:val="22"/>
                <w:szCs w:val="22"/>
              </w:rPr>
              <w:t>Essential</w:t>
            </w:r>
          </w:p>
        </w:tc>
      </w:tr>
      <w:tr w:rsidR="00514FCA" w:rsidRPr="005267CE" w14:paraId="2734E153" w14:textId="77777777" w:rsidTr="00905A9F">
        <w:trPr>
          <w:trHeight w:val="754"/>
        </w:trPr>
        <w:tc>
          <w:tcPr>
            <w:tcW w:w="9923" w:type="dxa"/>
            <w:gridSpan w:val="4"/>
          </w:tcPr>
          <w:p w14:paraId="2734E152" w14:textId="21CFB968" w:rsidR="00514FCA" w:rsidRPr="00AC4426" w:rsidRDefault="00514FCA"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 xml:space="preserve">Relevant workforce management </w:t>
            </w:r>
            <w:r w:rsidR="0052536B">
              <w:rPr>
                <w:rFonts w:ascii="Arial" w:hAnsi="Arial" w:cs="Arial"/>
                <w:sz w:val="22"/>
                <w:szCs w:val="22"/>
              </w:rPr>
              <w:t>experience</w:t>
            </w:r>
            <w:r w:rsidRPr="00AC4426">
              <w:rPr>
                <w:rFonts w:ascii="Arial" w:hAnsi="Arial" w:cs="Arial"/>
                <w:sz w:val="22"/>
                <w:szCs w:val="22"/>
              </w:rPr>
              <w:t xml:space="preserve"> in a fast paced, customer </w:t>
            </w:r>
            <w:r w:rsidR="00B91E10" w:rsidRPr="00AC4426">
              <w:rPr>
                <w:rFonts w:ascii="Arial" w:hAnsi="Arial" w:cs="Arial"/>
                <w:sz w:val="22"/>
                <w:szCs w:val="22"/>
              </w:rPr>
              <w:t>focused</w:t>
            </w:r>
            <w:r w:rsidRPr="00AC4426">
              <w:rPr>
                <w:rFonts w:ascii="Arial" w:hAnsi="Arial" w:cs="Arial"/>
                <w:sz w:val="22"/>
                <w:szCs w:val="22"/>
              </w:rPr>
              <w:t xml:space="preserve"> environment with advanced understanding of end to end resource planning methodologies – </w:t>
            </w:r>
            <w:r w:rsidRPr="00AC4426">
              <w:rPr>
                <w:rFonts w:ascii="Arial" w:hAnsi="Arial" w:cs="Arial"/>
                <w:b/>
                <w:sz w:val="22"/>
                <w:szCs w:val="22"/>
              </w:rPr>
              <w:t>Essential</w:t>
            </w:r>
          </w:p>
        </w:tc>
      </w:tr>
      <w:tr w:rsidR="00A21C4B" w:rsidRPr="005267CE" w14:paraId="2734E155" w14:textId="77777777" w:rsidTr="00B96D9C">
        <w:trPr>
          <w:trHeight w:val="783"/>
        </w:trPr>
        <w:tc>
          <w:tcPr>
            <w:tcW w:w="9923" w:type="dxa"/>
            <w:gridSpan w:val="4"/>
          </w:tcPr>
          <w:p w14:paraId="2734E154" w14:textId="4E7872C0" w:rsidR="00A21C4B" w:rsidRPr="00AC4426" w:rsidRDefault="00514FCA"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Practical ability within a scheduling/forecasting/real time cycle, with a</w:t>
            </w:r>
            <w:r w:rsidR="004E6C6A" w:rsidRPr="00AC4426">
              <w:rPr>
                <w:rFonts w:ascii="Arial" w:hAnsi="Arial" w:cs="Arial"/>
                <w:sz w:val="22"/>
                <w:szCs w:val="22"/>
              </w:rPr>
              <w:t xml:space="preserve"> strong understanding of </w:t>
            </w:r>
            <w:r w:rsidR="002E3598" w:rsidRPr="00AC4426">
              <w:rPr>
                <w:rFonts w:ascii="Arial" w:hAnsi="Arial" w:cs="Arial"/>
                <w:sz w:val="22"/>
                <w:szCs w:val="22"/>
              </w:rPr>
              <w:t xml:space="preserve">Contact Centre </w:t>
            </w:r>
            <w:r w:rsidR="004E6C6A" w:rsidRPr="00AC4426">
              <w:rPr>
                <w:rFonts w:ascii="Arial" w:hAnsi="Arial" w:cs="Arial"/>
                <w:sz w:val="22"/>
                <w:szCs w:val="22"/>
              </w:rPr>
              <w:t>dynamics</w:t>
            </w:r>
            <w:r w:rsidR="000E0450">
              <w:rPr>
                <w:rFonts w:ascii="Arial" w:hAnsi="Arial" w:cs="Arial"/>
                <w:sz w:val="22"/>
                <w:szCs w:val="22"/>
              </w:rPr>
              <w:t xml:space="preserve"> across omni-channel</w:t>
            </w:r>
            <w:r w:rsidR="004E6C6A" w:rsidRPr="00AC4426">
              <w:rPr>
                <w:rFonts w:ascii="Arial" w:hAnsi="Arial" w:cs="Arial"/>
                <w:sz w:val="22"/>
                <w:szCs w:val="22"/>
              </w:rPr>
              <w:t xml:space="preserve">, resource implications and performance indicators – </w:t>
            </w:r>
            <w:r w:rsidR="004E6C6A" w:rsidRPr="00AC4426">
              <w:rPr>
                <w:rFonts w:ascii="Arial" w:hAnsi="Arial" w:cs="Arial"/>
                <w:b/>
                <w:sz w:val="22"/>
                <w:szCs w:val="22"/>
              </w:rPr>
              <w:t>Essential</w:t>
            </w:r>
            <w:r w:rsidR="004E6C6A" w:rsidRPr="00AC4426">
              <w:rPr>
                <w:rFonts w:ascii="Arial" w:hAnsi="Arial" w:cs="Arial"/>
                <w:sz w:val="22"/>
                <w:szCs w:val="22"/>
              </w:rPr>
              <w:t xml:space="preserve"> </w:t>
            </w:r>
          </w:p>
        </w:tc>
      </w:tr>
      <w:tr w:rsidR="00A21C4B" w:rsidRPr="005267CE" w14:paraId="2734E157" w14:textId="77777777" w:rsidTr="00B96D9C">
        <w:trPr>
          <w:trHeight w:val="695"/>
        </w:trPr>
        <w:tc>
          <w:tcPr>
            <w:tcW w:w="9923" w:type="dxa"/>
            <w:gridSpan w:val="4"/>
          </w:tcPr>
          <w:p w14:paraId="2734E156" w14:textId="567D54B3" w:rsidR="00A21C4B" w:rsidRPr="00AC4426" w:rsidRDefault="00640913"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Practical ability to collaborate various data sources into meaningful, engaging reports with</w:t>
            </w:r>
            <w:r w:rsidR="007600A3">
              <w:rPr>
                <w:rFonts w:ascii="Arial" w:hAnsi="Arial" w:cs="Arial"/>
                <w:sz w:val="22"/>
                <w:szCs w:val="22"/>
              </w:rPr>
              <w:t xml:space="preserve"> impact</w:t>
            </w:r>
            <w:r w:rsidR="00514FCA" w:rsidRPr="00AC4426">
              <w:rPr>
                <w:rFonts w:ascii="Arial" w:hAnsi="Arial" w:cs="Arial"/>
                <w:sz w:val="22"/>
                <w:szCs w:val="22"/>
              </w:rPr>
              <w:t xml:space="preserve"> </w:t>
            </w:r>
            <w:r w:rsidR="00514FCA" w:rsidRPr="00AC4426">
              <w:rPr>
                <w:rFonts w:ascii="Arial" w:hAnsi="Arial" w:cs="Arial"/>
                <w:b/>
                <w:sz w:val="22"/>
                <w:szCs w:val="22"/>
              </w:rPr>
              <w:t>– Essential</w:t>
            </w:r>
            <w:r w:rsidR="00514FCA" w:rsidRPr="00AC4426">
              <w:rPr>
                <w:rFonts w:ascii="Arial" w:hAnsi="Arial" w:cs="Arial"/>
                <w:sz w:val="22"/>
                <w:szCs w:val="22"/>
              </w:rPr>
              <w:t>.</w:t>
            </w:r>
          </w:p>
        </w:tc>
      </w:tr>
      <w:tr w:rsidR="00A21C4B" w:rsidRPr="005267CE" w14:paraId="2734E159" w14:textId="77777777" w:rsidTr="00B96D9C">
        <w:trPr>
          <w:trHeight w:val="988"/>
        </w:trPr>
        <w:tc>
          <w:tcPr>
            <w:tcW w:w="9923" w:type="dxa"/>
            <w:gridSpan w:val="4"/>
          </w:tcPr>
          <w:p w14:paraId="2734E158" w14:textId="5A9E3E2F" w:rsidR="00A21C4B" w:rsidRPr="00AC4426" w:rsidRDefault="004E6C6A"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Excellent written and verbal communications skills, able to produce detailed and accurate</w:t>
            </w:r>
            <w:r w:rsidR="00514FCA" w:rsidRPr="00AC4426">
              <w:rPr>
                <w:rFonts w:ascii="Arial" w:hAnsi="Arial" w:cs="Arial"/>
                <w:sz w:val="22"/>
                <w:szCs w:val="22"/>
              </w:rPr>
              <w:t xml:space="preserve"> forecasts and schedule plans</w:t>
            </w:r>
            <w:r w:rsidR="009968A5" w:rsidRPr="00AC4426">
              <w:rPr>
                <w:rFonts w:ascii="Arial" w:hAnsi="Arial" w:cs="Arial"/>
                <w:sz w:val="22"/>
                <w:szCs w:val="22"/>
              </w:rPr>
              <w:t xml:space="preserve"> with the ability to translate/communicate to internal Customers</w:t>
            </w:r>
            <w:r w:rsidR="00514FCA" w:rsidRPr="00AC4426">
              <w:rPr>
                <w:rFonts w:ascii="Arial" w:hAnsi="Arial" w:cs="Arial"/>
                <w:sz w:val="22"/>
                <w:szCs w:val="22"/>
              </w:rPr>
              <w:t xml:space="preserve"> </w:t>
            </w:r>
            <w:r w:rsidR="001F48A2" w:rsidRPr="00AC4426">
              <w:rPr>
                <w:rFonts w:ascii="Arial" w:hAnsi="Arial" w:cs="Arial"/>
                <w:sz w:val="22"/>
                <w:szCs w:val="22"/>
              </w:rPr>
              <w:t xml:space="preserve">– </w:t>
            </w:r>
            <w:r w:rsidR="001F48A2" w:rsidRPr="00AC4426">
              <w:rPr>
                <w:rFonts w:ascii="Arial" w:hAnsi="Arial" w:cs="Arial"/>
                <w:b/>
                <w:sz w:val="22"/>
                <w:szCs w:val="22"/>
              </w:rPr>
              <w:t xml:space="preserve">Essential </w:t>
            </w:r>
          </w:p>
        </w:tc>
      </w:tr>
      <w:tr w:rsidR="00A21C4B" w:rsidRPr="005267CE" w14:paraId="2734E15B" w14:textId="77777777" w:rsidTr="00B96D9C">
        <w:trPr>
          <w:trHeight w:val="421"/>
        </w:trPr>
        <w:tc>
          <w:tcPr>
            <w:tcW w:w="9923" w:type="dxa"/>
            <w:gridSpan w:val="4"/>
          </w:tcPr>
          <w:p w14:paraId="2734E15A" w14:textId="49CD0DFB" w:rsidR="00A21C4B" w:rsidRPr="00AC4426" w:rsidRDefault="00514FCA"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Highly analytical</w:t>
            </w:r>
            <w:r w:rsidR="00055684" w:rsidRPr="00AC4426">
              <w:rPr>
                <w:rFonts w:ascii="Arial" w:hAnsi="Arial" w:cs="Arial"/>
                <w:sz w:val="22"/>
                <w:szCs w:val="22"/>
              </w:rPr>
              <w:t xml:space="preserve"> with </w:t>
            </w:r>
            <w:r w:rsidR="002E3598" w:rsidRPr="00AC4426">
              <w:rPr>
                <w:rFonts w:ascii="Arial" w:hAnsi="Arial" w:cs="Arial"/>
                <w:sz w:val="22"/>
                <w:szCs w:val="22"/>
              </w:rPr>
              <w:t>s</w:t>
            </w:r>
            <w:r w:rsidR="004E6C6A" w:rsidRPr="00AC4426">
              <w:rPr>
                <w:rFonts w:ascii="Arial" w:hAnsi="Arial" w:cs="Arial"/>
                <w:sz w:val="22"/>
                <w:szCs w:val="22"/>
              </w:rPr>
              <w:t xml:space="preserve">trong organisational skills- </w:t>
            </w:r>
            <w:r w:rsidR="004E6C6A" w:rsidRPr="00AC4426">
              <w:rPr>
                <w:rFonts w:ascii="Arial" w:hAnsi="Arial" w:cs="Arial"/>
                <w:b/>
                <w:sz w:val="22"/>
                <w:szCs w:val="22"/>
              </w:rPr>
              <w:t>Essential</w:t>
            </w:r>
          </w:p>
        </w:tc>
      </w:tr>
      <w:tr w:rsidR="00A21C4B" w:rsidRPr="005267CE" w14:paraId="2734E15D" w14:textId="77777777" w:rsidTr="00B96D9C">
        <w:trPr>
          <w:trHeight w:val="697"/>
        </w:trPr>
        <w:tc>
          <w:tcPr>
            <w:tcW w:w="9923" w:type="dxa"/>
            <w:gridSpan w:val="4"/>
          </w:tcPr>
          <w:p w14:paraId="2734E15C" w14:textId="196B70A4" w:rsidR="00A21C4B" w:rsidRPr="00AC4426" w:rsidRDefault="009968A5"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Self-motivated, flexible with a</w:t>
            </w:r>
            <w:r w:rsidR="004E6C6A" w:rsidRPr="00AC4426">
              <w:rPr>
                <w:rFonts w:ascii="Arial" w:hAnsi="Arial" w:cs="Arial"/>
                <w:sz w:val="22"/>
                <w:szCs w:val="22"/>
              </w:rPr>
              <w:t xml:space="preserve"> desire to deliver excellent </w:t>
            </w:r>
            <w:r w:rsidRPr="00AC4426">
              <w:rPr>
                <w:rFonts w:ascii="Arial" w:hAnsi="Arial" w:cs="Arial"/>
                <w:sz w:val="22"/>
                <w:szCs w:val="22"/>
              </w:rPr>
              <w:t xml:space="preserve">results </w:t>
            </w:r>
            <w:r w:rsidR="00055684" w:rsidRPr="00AC4426">
              <w:rPr>
                <w:rFonts w:ascii="Arial" w:hAnsi="Arial" w:cs="Arial"/>
                <w:sz w:val="22"/>
                <w:szCs w:val="22"/>
              </w:rPr>
              <w:t xml:space="preserve">&amp; </w:t>
            </w:r>
            <w:r w:rsidR="001F48A2" w:rsidRPr="00AC4426">
              <w:rPr>
                <w:rFonts w:ascii="Arial" w:hAnsi="Arial" w:cs="Arial"/>
                <w:sz w:val="22"/>
                <w:szCs w:val="22"/>
              </w:rPr>
              <w:t xml:space="preserve">new ways of working - </w:t>
            </w:r>
            <w:r w:rsidR="001F48A2" w:rsidRPr="00AC4426">
              <w:rPr>
                <w:rFonts w:ascii="Arial" w:hAnsi="Arial" w:cs="Arial"/>
                <w:b/>
                <w:sz w:val="22"/>
                <w:szCs w:val="22"/>
              </w:rPr>
              <w:t>Essential</w:t>
            </w:r>
          </w:p>
        </w:tc>
      </w:tr>
      <w:tr w:rsidR="00A21C4B" w:rsidRPr="005267CE" w14:paraId="2734E15F" w14:textId="77777777" w:rsidTr="00B96D9C">
        <w:trPr>
          <w:trHeight w:val="551"/>
        </w:trPr>
        <w:tc>
          <w:tcPr>
            <w:tcW w:w="9923" w:type="dxa"/>
            <w:gridSpan w:val="4"/>
          </w:tcPr>
          <w:p w14:paraId="2734E15E" w14:textId="46FE00A4" w:rsidR="00A21C4B" w:rsidRPr="00AC4426" w:rsidRDefault="004E6C6A"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MS Office with advanced Excel skills</w:t>
            </w:r>
            <w:r w:rsidR="00FF13E1" w:rsidRPr="00AC4426">
              <w:rPr>
                <w:rFonts w:ascii="Arial" w:hAnsi="Arial" w:cs="Arial"/>
                <w:sz w:val="22"/>
                <w:szCs w:val="22"/>
              </w:rPr>
              <w:t xml:space="preserve"> including VBA</w:t>
            </w:r>
            <w:r w:rsidRPr="00AC4426">
              <w:rPr>
                <w:rFonts w:ascii="Arial" w:hAnsi="Arial" w:cs="Arial"/>
                <w:sz w:val="22"/>
                <w:szCs w:val="22"/>
              </w:rPr>
              <w:t xml:space="preserve"> –</w:t>
            </w:r>
            <w:r w:rsidRPr="00AC4426">
              <w:rPr>
                <w:rFonts w:ascii="Arial" w:hAnsi="Arial" w:cs="Arial"/>
                <w:b/>
                <w:sz w:val="22"/>
                <w:szCs w:val="22"/>
              </w:rPr>
              <w:t xml:space="preserve"> Essential</w:t>
            </w:r>
            <w:r w:rsidRPr="00AC4426">
              <w:rPr>
                <w:rFonts w:ascii="Arial" w:hAnsi="Arial" w:cs="Arial"/>
                <w:sz w:val="22"/>
                <w:szCs w:val="22"/>
              </w:rPr>
              <w:t xml:space="preserve"> </w:t>
            </w:r>
          </w:p>
        </w:tc>
      </w:tr>
      <w:tr w:rsidR="004A4AD4" w:rsidRPr="005267CE" w14:paraId="2734E161" w14:textId="77777777" w:rsidTr="00B96D9C">
        <w:trPr>
          <w:trHeight w:val="557"/>
        </w:trPr>
        <w:tc>
          <w:tcPr>
            <w:tcW w:w="9923" w:type="dxa"/>
            <w:gridSpan w:val="4"/>
          </w:tcPr>
          <w:p w14:paraId="2734E160" w14:textId="2E5D2916" w:rsidR="004A4AD4" w:rsidRPr="00AC4426" w:rsidRDefault="004A4AD4"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 xml:space="preserve">A recognised planning qualification - </w:t>
            </w:r>
            <w:r w:rsidRPr="00AC4426">
              <w:rPr>
                <w:rFonts w:ascii="Arial" w:hAnsi="Arial" w:cs="Arial"/>
                <w:b/>
                <w:sz w:val="22"/>
                <w:szCs w:val="22"/>
              </w:rPr>
              <w:t>Desirable</w:t>
            </w:r>
          </w:p>
        </w:tc>
      </w:tr>
      <w:tr w:rsidR="007E5A1F" w:rsidRPr="005267CE" w14:paraId="4D58143E" w14:textId="77777777" w:rsidTr="00B96D9C">
        <w:trPr>
          <w:trHeight w:val="557"/>
        </w:trPr>
        <w:tc>
          <w:tcPr>
            <w:tcW w:w="9923" w:type="dxa"/>
            <w:gridSpan w:val="4"/>
          </w:tcPr>
          <w:p w14:paraId="6755457F" w14:textId="3D9D7505" w:rsidR="007E5A1F" w:rsidRPr="00AC4426" w:rsidRDefault="007E5A1F" w:rsidP="00AC4426">
            <w:pPr>
              <w:pStyle w:val="ListParagraph"/>
              <w:numPr>
                <w:ilvl w:val="0"/>
                <w:numId w:val="16"/>
              </w:numPr>
              <w:tabs>
                <w:tab w:val="clear" w:pos="720"/>
              </w:tabs>
              <w:spacing w:before="40" w:after="40"/>
              <w:ind w:left="456" w:hanging="425"/>
              <w:rPr>
                <w:rFonts w:ascii="Arial" w:hAnsi="Arial" w:cs="Arial"/>
                <w:sz w:val="22"/>
                <w:szCs w:val="22"/>
              </w:rPr>
            </w:pPr>
            <w:r>
              <w:rPr>
                <w:rFonts w:ascii="Arial" w:hAnsi="Arial" w:cs="Arial"/>
                <w:sz w:val="22"/>
                <w:szCs w:val="22"/>
              </w:rPr>
              <w:t xml:space="preserve">Experience </w:t>
            </w:r>
            <w:r w:rsidR="0076045E">
              <w:rPr>
                <w:rFonts w:ascii="Arial" w:hAnsi="Arial" w:cs="Arial"/>
                <w:sz w:val="22"/>
                <w:szCs w:val="22"/>
              </w:rPr>
              <w:t>planning resource allocation</w:t>
            </w:r>
            <w:r>
              <w:rPr>
                <w:rFonts w:ascii="Arial" w:hAnsi="Arial" w:cs="Arial"/>
                <w:sz w:val="22"/>
                <w:szCs w:val="22"/>
              </w:rPr>
              <w:t xml:space="preserve"> in an outbound contact centre</w:t>
            </w:r>
            <w:r w:rsidR="0076045E">
              <w:rPr>
                <w:rFonts w:ascii="Arial" w:hAnsi="Arial" w:cs="Arial"/>
                <w:sz w:val="22"/>
                <w:szCs w:val="22"/>
              </w:rPr>
              <w:t xml:space="preserve"> </w:t>
            </w:r>
            <w:r w:rsidR="0076045E" w:rsidRPr="0076045E">
              <w:rPr>
                <w:rFonts w:ascii="Arial" w:hAnsi="Arial" w:cs="Arial"/>
                <w:b/>
                <w:bCs/>
                <w:sz w:val="22"/>
                <w:szCs w:val="22"/>
              </w:rPr>
              <w:t>- Desirable</w:t>
            </w:r>
          </w:p>
        </w:tc>
      </w:tr>
      <w:tr w:rsidR="00FF13E1" w:rsidRPr="005267CE" w14:paraId="2734E163" w14:textId="77777777" w:rsidTr="00B96D9C">
        <w:trPr>
          <w:trHeight w:val="557"/>
        </w:trPr>
        <w:tc>
          <w:tcPr>
            <w:tcW w:w="9923" w:type="dxa"/>
            <w:gridSpan w:val="4"/>
          </w:tcPr>
          <w:p w14:paraId="2734E162" w14:textId="6A3C9270" w:rsidR="00FF13E1" w:rsidRPr="00AC4426" w:rsidRDefault="002B0572" w:rsidP="00AC4426">
            <w:pPr>
              <w:pStyle w:val="ListParagraph"/>
              <w:numPr>
                <w:ilvl w:val="0"/>
                <w:numId w:val="16"/>
              </w:numPr>
              <w:tabs>
                <w:tab w:val="clear" w:pos="720"/>
              </w:tabs>
              <w:spacing w:before="40" w:after="40"/>
              <w:ind w:left="456" w:hanging="425"/>
              <w:rPr>
                <w:rFonts w:ascii="Arial" w:hAnsi="Arial" w:cs="Arial"/>
                <w:sz w:val="22"/>
                <w:szCs w:val="22"/>
              </w:rPr>
            </w:pPr>
            <w:r w:rsidRPr="00AC4426">
              <w:rPr>
                <w:rFonts w:ascii="Arial" w:hAnsi="Arial" w:cs="Arial"/>
                <w:sz w:val="22"/>
                <w:szCs w:val="22"/>
              </w:rPr>
              <w:t xml:space="preserve">WFM </w:t>
            </w:r>
            <w:r w:rsidR="006F4EA5">
              <w:rPr>
                <w:rFonts w:ascii="Arial" w:hAnsi="Arial" w:cs="Arial"/>
                <w:sz w:val="22"/>
                <w:szCs w:val="22"/>
              </w:rPr>
              <w:t xml:space="preserve">system </w:t>
            </w:r>
            <w:r w:rsidRPr="00AC4426">
              <w:rPr>
                <w:rFonts w:ascii="Arial" w:hAnsi="Arial" w:cs="Arial"/>
                <w:sz w:val="22"/>
                <w:szCs w:val="22"/>
              </w:rPr>
              <w:t>experience</w:t>
            </w:r>
            <w:r w:rsidR="00FF13E1" w:rsidRPr="00AC4426">
              <w:rPr>
                <w:rFonts w:ascii="Arial" w:hAnsi="Arial" w:cs="Arial"/>
                <w:sz w:val="22"/>
                <w:szCs w:val="22"/>
              </w:rPr>
              <w:t xml:space="preserve"> </w:t>
            </w:r>
            <w:r w:rsidR="00046729" w:rsidRPr="00AC4426">
              <w:rPr>
                <w:rFonts w:ascii="Arial" w:hAnsi="Arial" w:cs="Arial"/>
                <w:sz w:val="22"/>
                <w:szCs w:val="22"/>
              </w:rPr>
              <w:t xml:space="preserve">– </w:t>
            </w:r>
            <w:r w:rsidR="00046729" w:rsidRPr="006F4EA5">
              <w:rPr>
                <w:rFonts w:ascii="Arial" w:hAnsi="Arial" w:cs="Arial"/>
                <w:b/>
                <w:bCs/>
                <w:sz w:val="22"/>
                <w:szCs w:val="22"/>
              </w:rPr>
              <w:t>Essential</w:t>
            </w:r>
            <w:r w:rsidR="003E2936" w:rsidRPr="00AC4426">
              <w:rPr>
                <w:rFonts w:ascii="Arial" w:hAnsi="Arial" w:cs="Arial"/>
                <w:sz w:val="22"/>
                <w:szCs w:val="22"/>
              </w:rPr>
              <w:t>. Experience with Teleopti</w:t>
            </w:r>
            <w:r w:rsidR="00C3608E">
              <w:rPr>
                <w:rFonts w:ascii="Arial" w:hAnsi="Arial" w:cs="Arial"/>
                <w:sz w:val="22"/>
                <w:szCs w:val="22"/>
              </w:rPr>
              <w:t xml:space="preserve"> and or Puzzel</w:t>
            </w:r>
            <w:r w:rsidR="003E2936" w:rsidRPr="00AC4426">
              <w:rPr>
                <w:rFonts w:ascii="Arial" w:hAnsi="Arial" w:cs="Arial"/>
                <w:sz w:val="22"/>
                <w:szCs w:val="22"/>
              </w:rPr>
              <w:t xml:space="preserve"> - </w:t>
            </w:r>
            <w:r w:rsidR="00FF13E1" w:rsidRPr="00AC4426">
              <w:rPr>
                <w:rFonts w:ascii="Arial" w:hAnsi="Arial" w:cs="Arial"/>
                <w:b/>
                <w:sz w:val="22"/>
                <w:szCs w:val="22"/>
              </w:rPr>
              <w:t>Desirable</w:t>
            </w:r>
          </w:p>
        </w:tc>
      </w:tr>
      <w:tr w:rsidR="00905A9F" w14:paraId="2734E165" w14:textId="77777777" w:rsidTr="00640913">
        <w:tblPrEx>
          <w:tblLook w:val="04A0" w:firstRow="1" w:lastRow="0" w:firstColumn="1" w:lastColumn="0" w:noHBand="0" w:noVBand="1"/>
        </w:tblPrEx>
        <w:trPr>
          <w:gridBefore w:val="1"/>
          <w:wBefore w:w="34" w:type="dxa"/>
          <w:trHeight w:val="350"/>
        </w:trPr>
        <w:tc>
          <w:tcPr>
            <w:tcW w:w="988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34E164" w14:textId="77777777" w:rsidR="00905A9F" w:rsidRDefault="00905A9F">
            <w:pPr>
              <w:spacing w:before="120" w:after="120"/>
              <w:rPr>
                <w:rFonts w:ascii="Arial" w:hAnsi="Arial" w:cs="Arial"/>
                <w:b/>
                <w:sz w:val="22"/>
                <w:szCs w:val="22"/>
              </w:rPr>
            </w:pPr>
            <w:r>
              <w:rPr>
                <w:rFonts w:ascii="Arial" w:hAnsi="Arial" w:cs="Arial"/>
                <w:b/>
                <w:sz w:val="22"/>
                <w:szCs w:val="22"/>
              </w:rPr>
              <w:t>L&amp;Q Values</w:t>
            </w:r>
          </w:p>
        </w:tc>
      </w:tr>
      <w:tr w:rsidR="00905A9F" w14:paraId="2734E167" w14:textId="77777777" w:rsidTr="00640913">
        <w:tblPrEx>
          <w:tblLook w:val="04A0" w:firstRow="1" w:lastRow="0" w:firstColumn="1" w:lastColumn="0" w:noHBand="0" w:noVBand="1"/>
        </w:tblPrEx>
        <w:trPr>
          <w:gridBefore w:val="1"/>
          <w:wBefore w:w="34" w:type="dxa"/>
          <w:trHeight w:val="407"/>
        </w:trPr>
        <w:tc>
          <w:tcPr>
            <w:tcW w:w="9889" w:type="dxa"/>
            <w:gridSpan w:val="3"/>
            <w:tcBorders>
              <w:top w:val="single" w:sz="4" w:space="0" w:color="auto"/>
              <w:left w:val="single" w:sz="4" w:space="0" w:color="auto"/>
              <w:bottom w:val="single" w:sz="4" w:space="0" w:color="auto"/>
              <w:right w:val="single" w:sz="4" w:space="0" w:color="auto"/>
            </w:tcBorders>
            <w:hideMark/>
          </w:tcPr>
          <w:p w14:paraId="2734E166" w14:textId="77777777" w:rsidR="00905A9F" w:rsidRDefault="00905A9F">
            <w:pPr>
              <w:spacing w:before="40" w:after="40"/>
              <w:rPr>
                <w:rFonts w:ascii="Arial" w:hAnsi="Arial" w:cs="Arial"/>
                <w:sz w:val="22"/>
                <w:szCs w:val="22"/>
              </w:rPr>
            </w:pPr>
            <w:r>
              <w:rPr>
                <w:rFonts w:ascii="Arial" w:eastAsia="Calibri" w:hAnsi="Arial" w:cs="Arial"/>
                <w:lang w:val="en" w:eastAsia="en-US"/>
              </w:rPr>
              <w:t xml:space="preserve">These are our guiding principles.  They describe how we deliver our mission and vision through our </w:t>
            </w:r>
            <w:r w:rsidR="002E3598">
              <w:rPr>
                <w:rFonts w:ascii="Arial" w:eastAsia="Calibri" w:hAnsi="Arial" w:cs="Arial"/>
                <w:lang w:val="en" w:eastAsia="en-US"/>
              </w:rPr>
              <w:t>behaviors</w:t>
            </w:r>
            <w:r>
              <w:rPr>
                <w:rFonts w:ascii="Arial" w:eastAsia="Calibri" w:hAnsi="Arial" w:cs="Arial"/>
                <w:lang w:val="en" w:eastAsia="en-US"/>
              </w:rPr>
              <w:t xml:space="preserve"> and actions.</w:t>
            </w:r>
          </w:p>
        </w:tc>
      </w:tr>
      <w:tr w:rsidR="00905A9F" w14:paraId="2734E169"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2734E168" w14:textId="77777777" w:rsidR="00905A9F" w:rsidRDefault="00905A9F">
            <w:pPr>
              <w:rPr>
                <w:rFonts w:ascii="Arial" w:hAnsi="Arial" w:cs="Arial"/>
                <w:b/>
              </w:rPr>
            </w:pPr>
            <w:r>
              <w:rPr>
                <w:rFonts w:ascii="Arial" w:hAnsi="Arial" w:cs="Arial"/>
                <w:b/>
                <w:color w:val="000000"/>
              </w:rPr>
              <w:t>People</w:t>
            </w:r>
          </w:p>
        </w:tc>
      </w:tr>
      <w:tr w:rsidR="00905A9F" w14:paraId="2734E16C"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vAlign w:val="center"/>
          </w:tcPr>
          <w:p w14:paraId="2734E16A" w14:textId="77777777" w:rsidR="00905A9F" w:rsidRDefault="00905A9F" w:rsidP="00905A9F">
            <w:pPr>
              <w:pStyle w:val="ListParagraph"/>
              <w:numPr>
                <w:ilvl w:val="0"/>
                <w:numId w:val="12"/>
              </w:numPr>
              <w:rPr>
                <w:rFonts w:ascii="Arial" w:hAnsi="Arial" w:cs="Arial"/>
                <w:color w:val="000000"/>
              </w:rPr>
            </w:pPr>
            <w:r>
              <w:rPr>
                <w:rFonts w:ascii="Arial" w:hAnsi="Arial" w:cs="Arial"/>
                <w:color w:val="000000"/>
              </w:rPr>
              <w:t>We care about the happiness and wellbeing of our customers and employees</w:t>
            </w:r>
          </w:p>
          <w:p w14:paraId="2734E16B" w14:textId="77777777" w:rsidR="00905A9F" w:rsidRDefault="00905A9F">
            <w:pPr>
              <w:ind w:left="360"/>
              <w:rPr>
                <w:rFonts w:ascii="Arial" w:hAnsi="Arial" w:cs="Arial"/>
                <w:color w:val="000000"/>
              </w:rPr>
            </w:pPr>
          </w:p>
        </w:tc>
      </w:tr>
      <w:tr w:rsidR="00905A9F" w14:paraId="2734E16E"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2734E16D" w14:textId="77777777" w:rsidR="00905A9F" w:rsidRDefault="00905A9F">
            <w:pPr>
              <w:rPr>
                <w:rFonts w:ascii="Arial" w:hAnsi="Arial" w:cs="Arial"/>
                <w:b/>
              </w:rPr>
            </w:pPr>
            <w:r>
              <w:rPr>
                <w:rFonts w:ascii="Arial" w:hAnsi="Arial" w:cs="Arial"/>
                <w:b/>
                <w:color w:val="000000"/>
              </w:rPr>
              <w:t>Passion</w:t>
            </w:r>
          </w:p>
        </w:tc>
      </w:tr>
      <w:tr w:rsidR="00905A9F" w14:paraId="2734E171"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vAlign w:val="center"/>
          </w:tcPr>
          <w:p w14:paraId="2734E16F" w14:textId="77777777" w:rsidR="00905A9F" w:rsidRDefault="00905A9F" w:rsidP="00905A9F">
            <w:pPr>
              <w:pStyle w:val="ListParagraph"/>
              <w:numPr>
                <w:ilvl w:val="0"/>
                <w:numId w:val="13"/>
              </w:numPr>
              <w:rPr>
                <w:rFonts w:ascii="Arial" w:hAnsi="Arial" w:cs="Arial"/>
                <w:color w:val="000000"/>
              </w:rPr>
            </w:pPr>
            <w:r>
              <w:rPr>
                <w:rFonts w:ascii="Arial" w:hAnsi="Arial" w:cs="Arial"/>
                <w:color w:val="000000"/>
              </w:rPr>
              <w:t xml:space="preserve">We approach everything with energy, drive, determination and enthusiasm </w:t>
            </w:r>
          </w:p>
          <w:p w14:paraId="2734E170" w14:textId="77777777" w:rsidR="00905A9F" w:rsidRDefault="00905A9F">
            <w:pPr>
              <w:pStyle w:val="ListParagraph"/>
              <w:rPr>
                <w:rFonts w:ascii="Arial" w:hAnsi="Arial" w:cs="Arial"/>
                <w:color w:val="000000"/>
              </w:rPr>
            </w:pPr>
          </w:p>
        </w:tc>
      </w:tr>
      <w:tr w:rsidR="00905A9F" w14:paraId="2734E173"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2734E172" w14:textId="77777777" w:rsidR="00905A9F" w:rsidRDefault="00905A9F">
            <w:pPr>
              <w:ind w:left="2127" w:hanging="2127"/>
              <w:rPr>
                <w:rFonts w:ascii="Arial" w:hAnsi="Arial" w:cs="Arial"/>
                <w:b/>
              </w:rPr>
            </w:pPr>
            <w:r>
              <w:rPr>
                <w:rFonts w:ascii="Arial" w:hAnsi="Arial" w:cs="Arial"/>
                <w:b/>
                <w:color w:val="000000"/>
              </w:rPr>
              <w:t>Inclusion</w:t>
            </w:r>
          </w:p>
        </w:tc>
      </w:tr>
      <w:tr w:rsidR="00905A9F" w14:paraId="2734E176"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vAlign w:val="center"/>
          </w:tcPr>
          <w:p w14:paraId="2734E174" w14:textId="77777777" w:rsidR="00905A9F" w:rsidRDefault="00905A9F" w:rsidP="00905A9F">
            <w:pPr>
              <w:pStyle w:val="ListParagraph"/>
              <w:numPr>
                <w:ilvl w:val="0"/>
                <w:numId w:val="14"/>
              </w:numPr>
              <w:rPr>
                <w:rFonts w:ascii="Arial" w:hAnsi="Arial" w:cs="Arial"/>
              </w:rPr>
            </w:pPr>
            <w:r>
              <w:rPr>
                <w:rFonts w:ascii="Arial" w:hAnsi="Arial" w:cs="Arial"/>
              </w:rPr>
              <w:t>We draw strength from our differences and work collaboratively</w:t>
            </w:r>
          </w:p>
          <w:p w14:paraId="2734E175" w14:textId="77777777" w:rsidR="00905A9F" w:rsidRDefault="00905A9F">
            <w:pPr>
              <w:pStyle w:val="ListParagraph"/>
              <w:rPr>
                <w:rFonts w:ascii="Arial" w:hAnsi="Arial" w:cs="Arial"/>
                <w:b/>
              </w:rPr>
            </w:pPr>
          </w:p>
        </w:tc>
      </w:tr>
      <w:tr w:rsidR="00905A9F" w14:paraId="2734E178"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2734E177" w14:textId="77777777" w:rsidR="00905A9F" w:rsidRDefault="00905A9F">
            <w:pPr>
              <w:ind w:left="2127" w:hanging="2127"/>
              <w:rPr>
                <w:rFonts w:ascii="Arial" w:hAnsi="Arial" w:cs="Arial"/>
                <w:b/>
              </w:rPr>
            </w:pPr>
            <w:r>
              <w:rPr>
                <w:rFonts w:ascii="Arial" w:hAnsi="Arial" w:cs="Arial"/>
                <w:b/>
                <w:color w:val="000000"/>
              </w:rPr>
              <w:t>Responsibility</w:t>
            </w:r>
          </w:p>
        </w:tc>
      </w:tr>
      <w:tr w:rsidR="00905A9F" w14:paraId="2734E17B"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vAlign w:val="center"/>
          </w:tcPr>
          <w:p w14:paraId="2734E179" w14:textId="77777777" w:rsidR="00905A9F" w:rsidRDefault="00905A9F" w:rsidP="00905A9F">
            <w:pPr>
              <w:pStyle w:val="ListParagraph"/>
              <w:numPr>
                <w:ilvl w:val="0"/>
                <w:numId w:val="15"/>
              </w:numPr>
              <w:rPr>
                <w:rFonts w:ascii="Arial" w:hAnsi="Arial" w:cs="Arial"/>
                <w:color w:val="000000"/>
              </w:rPr>
            </w:pPr>
            <w:r>
              <w:rPr>
                <w:rFonts w:ascii="Arial" w:hAnsi="Arial" w:cs="Arial"/>
                <w:color w:val="000000"/>
              </w:rPr>
              <w:t xml:space="preserve">We own problems and deliver effective, lasting solutions </w:t>
            </w:r>
          </w:p>
          <w:p w14:paraId="2734E17A" w14:textId="77777777" w:rsidR="00905A9F" w:rsidRDefault="00905A9F">
            <w:pPr>
              <w:pStyle w:val="ListParagraph"/>
              <w:rPr>
                <w:rFonts w:ascii="Arial" w:hAnsi="Arial" w:cs="Arial"/>
                <w:color w:val="000000"/>
              </w:rPr>
            </w:pPr>
          </w:p>
        </w:tc>
      </w:tr>
      <w:tr w:rsidR="00905A9F" w14:paraId="2734E17D"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2734E17C" w14:textId="77777777" w:rsidR="00905A9F" w:rsidRDefault="00905A9F">
            <w:pPr>
              <w:rPr>
                <w:rFonts w:ascii="Arial" w:hAnsi="Arial" w:cs="Arial"/>
                <w:b/>
              </w:rPr>
            </w:pPr>
            <w:r>
              <w:rPr>
                <w:rFonts w:ascii="Arial" w:hAnsi="Arial" w:cs="Arial"/>
                <w:b/>
                <w:color w:val="000000"/>
              </w:rPr>
              <w:t>Impact</w:t>
            </w:r>
          </w:p>
        </w:tc>
      </w:tr>
      <w:tr w:rsidR="00905A9F" w14:paraId="2734E180"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vAlign w:val="center"/>
          </w:tcPr>
          <w:p w14:paraId="2734E17E" w14:textId="77777777" w:rsidR="00905A9F" w:rsidRDefault="00905A9F" w:rsidP="00905A9F">
            <w:pPr>
              <w:pStyle w:val="ListParagraph"/>
              <w:numPr>
                <w:ilvl w:val="0"/>
                <w:numId w:val="15"/>
              </w:numPr>
              <w:rPr>
                <w:rFonts w:ascii="Arial" w:hAnsi="Arial" w:cs="Arial"/>
                <w:color w:val="000000"/>
              </w:rPr>
            </w:pPr>
            <w:r>
              <w:rPr>
                <w:rFonts w:ascii="Arial" w:hAnsi="Arial" w:cs="Arial"/>
                <w:color w:val="000000"/>
              </w:rPr>
              <w:t xml:space="preserve">We measure what we do by the difference we make </w:t>
            </w:r>
          </w:p>
          <w:p w14:paraId="2734E17F" w14:textId="77777777" w:rsidR="00905A9F" w:rsidRDefault="00905A9F">
            <w:pPr>
              <w:pStyle w:val="ListParagraph"/>
              <w:rPr>
                <w:rFonts w:ascii="Arial" w:hAnsi="Arial" w:cs="Arial"/>
                <w:color w:val="000000"/>
              </w:rPr>
            </w:pPr>
          </w:p>
        </w:tc>
      </w:tr>
      <w:tr w:rsidR="00905A9F" w14:paraId="2734E182"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hideMark/>
          </w:tcPr>
          <w:p w14:paraId="2734E181" w14:textId="77777777" w:rsidR="00905A9F" w:rsidRDefault="00905A9F">
            <w:pPr>
              <w:ind w:left="2127" w:hanging="2127"/>
              <w:rPr>
                <w:rFonts w:ascii="Arial" w:hAnsi="Arial" w:cs="Arial"/>
                <w:b/>
              </w:rPr>
            </w:pPr>
            <w:r>
              <w:rPr>
                <w:rFonts w:ascii="Arial" w:hAnsi="Arial" w:cs="Arial"/>
                <w:b/>
              </w:rPr>
              <w:t xml:space="preserve">Other </w:t>
            </w:r>
          </w:p>
        </w:tc>
      </w:tr>
      <w:tr w:rsidR="00905A9F" w14:paraId="2734E186" w14:textId="77777777" w:rsidTr="00640913">
        <w:tblPrEx>
          <w:tblLook w:val="04A0" w:firstRow="1" w:lastRow="0" w:firstColumn="1" w:lastColumn="0" w:noHBand="0" w:noVBand="1"/>
        </w:tblPrEx>
        <w:trPr>
          <w:gridBefore w:val="1"/>
          <w:wBefore w:w="34" w:type="dxa"/>
          <w:trHeight w:val="325"/>
        </w:trPr>
        <w:tc>
          <w:tcPr>
            <w:tcW w:w="9889" w:type="dxa"/>
            <w:gridSpan w:val="3"/>
            <w:tcBorders>
              <w:top w:val="single" w:sz="4" w:space="0" w:color="003A4E"/>
              <w:left w:val="single" w:sz="4" w:space="0" w:color="003A4E"/>
              <w:bottom w:val="single" w:sz="4" w:space="0" w:color="003A4E"/>
              <w:right w:val="single" w:sz="4" w:space="0" w:color="003A4E"/>
            </w:tcBorders>
            <w:vAlign w:val="center"/>
          </w:tcPr>
          <w:p w14:paraId="2734E183" w14:textId="77777777" w:rsidR="00905A9F" w:rsidRDefault="00905A9F" w:rsidP="00905A9F">
            <w:pPr>
              <w:pStyle w:val="ListParagraph"/>
              <w:numPr>
                <w:ilvl w:val="0"/>
                <w:numId w:val="15"/>
              </w:numPr>
              <w:rPr>
                <w:rFonts w:ascii="Arial" w:hAnsi="Arial" w:cs="Arial"/>
              </w:rPr>
            </w:pPr>
            <w:r>
              <w:rPr>
                <w:rFonts w:ascii="Arial" w:hAnsi="Arial" w:cs="Arial"/>
              </w:rPr>
              <w:t>Commit to supporting L&amp;Q’s environmental policy and social mission</w:t>
            </w:r>
          </w:p>
          <w:p w14:paraId="2734E184" w14:textId="77777777" w:rsidR="00905A9F" w:rsidRDefault="00905A9F" w:rsidP="00905A9F">
            <w:pPr>
              <w:pStyle w:val="ListParagraph"/>
              <w:numPr>
                <w:ilvl w:val="0"/>
                <w:numId w:val="15"/>
              </w:numPr>
              <w:rPr>
                <w:rFonts w:ascii="Arial" w:hAnsi="Arial" w:cs="Arial"/>
                <w:color w:val="000000"/>
              </w:rPr>
            </w:pPr>
            <w:r>
              <w:rPr>
                <w:rFonts w:ascii="Arial" w:hAnsi="Arial" w:cs="Arial"/>
              </w:rPr>
              <w:t xml:space="preserve">I will </w:t>
            </w:r>
            <w:r>
              <w:rPr>
                <w:rFonts w:ascii="Arial" w:hAnsi="Arial" w:cs="Arial"/>
                <w:color w:val="000000"/>
              </w:rPr>
              <w:t>comply with all L&amp;Q Health and Safety policies and procedures and commit to working towards best practice in the control of health and safety risks</w:t>
            </w:r>
          </w:p>
          <w:p w14:paraId="2734E185" w14:textId="77777777" w:rsidR="00905A9F" w:rsidRDefault="00905A9F">
            <w:pPr>
              <w:rPr>
                <w:rFonts w:ascii="Arial" w:hAnsi="Arial" w:cs="Arial"/>
                <w:color w:val="000000"/>
              </w:rPr>
            </w:pPr>
          </w:p>
        </w:tc>
      </w:tr>
    </w:tbl>
    <w:p w14:paraId="2734E187" w14:textId="77777777" w:rsidR="008448EA" w:rsidRPr="005267CE" w:rsidRDefault="008448EA">
      <w:pPr>
        <w:rPr>
          <w:rFonts w:ascii="Arial" w:hAnsi="Arial" w:cs="Arial"/>
          <w:sz w:val="22"/>
          <w:szCs w:val="22"/>
        </w:rPr>
      </w:pPr>
    </w:p>
    <w:sectPr w:rsidR="008448EA" w:rsidRPr="005267CE" w:rsidSect="001142D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97D6" w14:textId="77777777" w:rsidR="00F37713" w:rsidRDefault="00F37713">
      <w:r>
        <w:separator/>
      </w:r>
    </w:p>
  </w:endnote>
  <w:endnote w:type="continuationSeparator" w:id="0">
    <w:p w14:paraId="3929D37C" w14:textId="77777777" w:rsidR="00F37713" w:rsidRDefault="00F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E18F" w14:textId="77777777" w:rsidR="00DF6A04" w:rsidRDefault="00DF6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E190" w14:textId="77777777" w:rsidR="00DF6A04" w:rsidRPr="008448EA" w:rsidRDefault="00DF6A0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E192" w14:textId="77777777" w:rsidR="00DF6A04" w:rsidRDefault="00DF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BE3F" w14:textId="77777777" w:rsidR="00F37713" w:rsidRDefault="00F37713">
      <w:r>
        <w:separator/>
      </w:r>
    </w:p>
  </w:footnote>
  <w:footnote w:type="continuationSeparator" w:id="0">
    <w:p w14:paraId="1AEA3AB5" w14:textId="77777777" w:rsidR="00F37713" w:rsidRDefault="00F3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E18C" w14:textId="77777777" w:rsidR="00DF6A04" w:rsidRDefault="00DF6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E18D" w14:textId="77777777" w:rsidR="00DF6A04" w:rsidRDefault="00DF6A04" w:rsidP="001048BE">
    <w:pPr>
      <w:pStyle w:val="Header"/>
    </w:pPr>
  </w:p>
  <w:p w14:paraId="2734E18E" w14:textId="77777777" w:rsidR="00DF6A04" w:rsidRPr="001048BE" w:rsidRDefault="00DF6A04" w:rsidP="00104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E191" w14:textId="77777777" w:rsidR="00DF6A04" w:rsidRDefault="00DF6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10065"/>
    <w:multiLevelType w:val="hybridMultilevel"/>
    <w:tmpl w:val="806646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6951FE"/>
    <w:multiLevelType w:val="hybridMultilevel"/>
    <w:tmpl w:val="E7E83BC0"/>
    <w:lvl w:ilvl="0" w:tplc="B2FA9A16">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06EBC"/>
    <w:multiLevelType w:val="hybridMultilevel"/>
    <w:tmpl w:val="D95E8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9"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D905FC"/>
    <w:multiLevelType w:val="hybridMultilevel"/>
    <w:tmpl w:val="6B70368E"/>
    <w:lvl w:ilvl="0" w:tplc="0809000F">
      <w:start w:val="1"/>
      <w:numFmt w:val="decimal"/>
      <w:lvlText w:val="%1."/>
      <w:lvlJc w:val="left"/>
      <w:pPr>
        <w:ind w:left="1176" w:hanging="360"/>
      </w:p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12" w15:restartNumberingAfterBreak="0">
    <w:nsid w:val="68B417A1"/>
    <w:multiLevelType w:val="hybridMultilevel"/>
    <w:tmpl w:val="806646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10"/>
  </w:num>
  <w:num w:numId="4">
    <w:abstractNumId w:val="6"/>
  </w:num>
  <w:num w:numId="5">
    <w:abstractNumId w:val="3"/>
  </w:num>
  <w:num w:numId="6">
    <w:abstractNumId w:val="13"/>
  </w:num>
  <w:num w:numId="7">
    <w:abstractNumId w:val="4"/>
  </w:num>
  <w:num w:numId="8">
    <w:abstractNumId w:val="1"/>
  </w:num>
  <w:num w:numId="9">
    <w:abstractNumId w:val="2"/>
  </w:num>
  <w:num w:numId="10">
    <w:abstractNumId w:val="0"/>
  </w:num>
  <w:num w:numId="11">
    <w:abstractNumId w:val="9"/>
  </w:num>
  <w:num w:numId="12">
    <w:abstractNumId w:val="1"/>
  </w:num>
  <w:num w:numId="13">
    <w:abstractNumId w:val="2"/>
  </w:num>
  <w:num w:numId="14">
    <w:abstractNumId w:val="0"/>
  </w:num>
  <w:num w:numId="15">
    <w:abstractNumId w:val="9"/>
  </w:num>
  <w:num w:numId="16">
    <w:abstractNumId w:val="1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B61"/>
    <w:rsid w:val="00000266"/>
    <w:rsid w:val="00031DE1"/>
    <w:rsid w:val="00046729"/>
    <w:rsid w:val="00055684"/>
    <w:rsid w:val="000836D7"/>
    <w:rsid w:val="000855E8"/>
    <w:rsid w:val="00097499"/>
    <w:rsid w:val="000A6B29"/>
    <w:rsid w:val="000C4A9B"/>
    <w:rsid w:val="000C6768"/>
    <w:rsid w:val="000E0450"/>
    <w:rsid w:val="000E1AC2"/>
    <w:rsid w:val="001036D8"/>
    <w:rsid w:val="001048BE"/>
    <w:rsid w:val="001142D9"/>
    <w:rsid w:val="00122DAD"/>
    <w:rsid w:val="00125283"/>
    <w:rsid w:val="00133959"/>
    <w:rsid w:val="001339BE"/>
    <w:rsid w:val="001541CE"/>
    <w:rsid w:val="00156A4B"/>
    <w:rsid w:val="00180397"/>
    <w:rsid w:val="00194225"/>
    <w:rsid w:val="001E4A48"/>
    <w:rsid w:val="001F1FBE"/>
    <w:rsid w:val="001F48A2"/>
    <w:rsid w:val="00203EEA"/>
    <w:rsid w:val="002054CE"/>
    <w:rsid w:val="00215C94"/>
    <w:rsid w:val="0025423C"/>
    <w:rsid w:val="00264E61"/>
    <w:rsid w:val="00267504"/>
    <w:rsid w:val="002821AC"/>
    <w:rsid w:val="00292A29"/>
    <w:rsid w:val="002947F9"/>
    <w:rsid w:val="002B0572"/>
    <w:rsid w:val="002C1A0C"/>
    <w:rsid w:val="002E3598"/>
    <w:rsid w:val="003118DC"/>
    <w:rsid w:val="00317C29"/>
    <w:rsid w:val="00354965"/>
    <w:rsid w:val="00357107"/>
    <w:rsid w:val="00393888"/>
    <w:rsid w:val="003D783C"/>
    <w:rsid w:val="003E2936"/>
    <w:rsid w:val="003F1D15"/>
    <w:rsid w:val="00456F61"/>
    <w:rsid w:val="00486498"/>
    <w:rsid w:val="00494AF6"/>
    <w:rsid w:val="004A4AD4"/>
    <w:rsid w:val="004B36F1"/>
    <w:rsid w:val="004C3B58"/>
    <w:rsid w:val="004D5700"/>
    <w:rsid w:val="004E6C6A"/>
    <w:rsid w:val="00513264"/>
    <w:rsid w:val="0051498C"/>
    <w:rsid w:val="00514FCA"/>
    <w:rsid w:val="0052536B"/>
    <w:rsid w:val="005267CE"/>
    <w:rsid w:val="005503B4"/>
    <w:rsid w:val="005A6F73"/>
    <w:rsid w:val="005B0895"/>
    <w:rsid w:val="005D53F6"/>
    <w:rsid w:val="005E6A00"/>
    <w:rsid w:val="0060204C"/>
    <w:rsid w:val="006138E7"/>
    <w:rsid w:val="0062336B"/>
    <w:rsid w:val="00626AE8"/>
    <w:rsid w:val="00633992"/>
    <w:rsid w:val="0063704B"/>
    <w:rsid w:val="00640913"/>
    <w:rsid w:val="00640C53"/>
    <w:rsid w:val="0064218F"/>
    <w:rsid w:val="00663A37"/>
    <w:rsid w:val="00664C72"/>
    <w:rsid w:val="006A093E"/>
    <w:rsid w:val="006B05C8"/>
    <w:rsid w:val="006F4EA5"/>
    <w:rsid w:val="00741BAA"/>
    <w:rsid w:val="007600A3"/>
    <w:rsid w:val="0076045E"/>
    <w:rsid w:val="00762535"/>
    <w:rsid w:val="007649DB"/>
    <w:rsid w:val="007C36CE"/>
    <w:rsid w:val="007D15EB"/>
    <w:rsid w:val="007D6478"/>
    <w:rsid w:val="007D7969"/>
    <w:rsid w:val="007E5A1F"/>
    <w:rsid w:val="00825618"/>
    <w:rsid w:val="00830CA2"/>
    <w:rsid w:val="00843E57"/>
    <w:rsid w:val="008448EA"/>
    <w:rsid w:val="00895FBB"/>
    <w:rsid w:val="008A6728"/>
    <w:rsid w:val="008B3DBD"/>
    <w:rsid w:val="008B509A"/>
    <w:rsid w:val="008D5DF2"/>
    <w:rsid w:val="008E43BA"/>
    <w:rsid w:val="008E4D28"/>
    <w:rsid w:val="008F011D"/>
    <w:rsid w:val="008F635C"/>
    <w:rsid w:val="00900321"/>
    <w:rsid w:val="00905546"/>
    <w:rsid w:val="00905A9F"/>
    <w:rsid w:val="00954F29"/>
    <w:rsid w:val="0095547B"/>
    <w:rsid w:val="0097251E"/>
    <w:rsid w:val="00994F23"/>
    <w:rsid w:val="009968A5"/>
    <w:rsid w:val="009A3019"/>
    <w:rsid w:val="009E1564"/>
    <w:rsid w:val="009F3467"/>
    <w:rsid w:val="00A21C4B"/>
    <w:rsid w:val="00A272E6"/>
    <w:rsid w:val="00A64A23"/>
    <w:rsid w:val="00A64CCB"/>
    <w:rsid w:val="00A7742F"/>
    <w:rsid w:val="00A8065C"/>
    <w:rsid w:val="00AB62A4"/>
    <w:rsid w:val="00AC4426"/>
    <w:rsid w:val="00AD4A3C"/>
    <w:rsid w:val="00B031CC"/>
    <w:rsid w:val="00B37CDA"/>
    <w:rsid w:val="00B37DCF"/>
    <w:rsid w:val="00B822F7"/>
    <w:rsid w:val="00B91E10"/>
    <w:rsid w:val="00B93F78"/>
    <w:rsid w:val="00B96D9C"/>
    <w:rsid w:val="00BE07E1"/>
    <w:rsid w:val="00BF3E6F"/>
    <w:rsid w:val="00C3180A"/>
    <w:rsid w:val="00C3608E"/>
    <w:rsid w:val="00C55468"/>
    <w:rsid w:val="00C62F0B"/>
    <w:rsid w:val="00C73D1C"/>
    <w:rsid w:val="00C75C14"/>
    <w:rsid w:val="00C76AC3"/>
    <w:rsid w:val="00C76CF9"/>
    <w:rsid w:val="00C847F6"/>
    <w:rsid w:val="00C9044F"/>
    <w:rsid w:val="00CA112D"/>
    <w:rsid w:val="00CB1760"/>
    <w:rsid w:val="00CC11DE"/>
    <w:rsid w:val="00CC2833"/>
    <w:rsid w:val="00CC445C"/>
    <w:rsid w:val="00CC44E0"/>
    <w:rsid w:val="00CD3CB9"/>
    <w:rsid w:val="00CD607A"/>
    <w:rsid w:val="00D20B7E"/>
    <w:rsid w:val="00D42E5F"/>
    <w:rsid w:val="00D835CD"/>
    <w:rsid w:val="00D87E51"/>
    <w:rsid w:val="00DC146F"/>
    <w:rsid w:val="00DC45FD"/>
    <w:rsid w:val="00DD102E"/>
    <w:rsid w:val="00DF287F"/>
    <w:rsid w:val="00DF4BA9"/>
    <w:rsid w:val="00DF6A04"/>
    <w:rsid w:val="00E06022"/>
    <w:rsid w:val="00E57699"/>
    <w:rsid w:val="00EA0B61"/>
    <w:rsid w:val="00EC5074"/>
    <w:rsid w:val="00F123A8"/>
    <w:rsid w:val="00F12D86"/>
    <w:rsid w:val="00F37713"/>
    <w:rsid w:val="00F6328F"/>
    <w:rsid w:val="00F65D2D"/>
    <w:rsid w:val="00F85A49"/>
    <w:rsid w:val="00F95B2B"/>
    <w:rsid w:val="00FB0722"/>
    <w:rsid w:val="00FB237D"/>
    <w:rsid w:val="00FF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4E0F9"/>
  <w15:docId w15:val="{499DDFF8-EA55-4A9C-9668-B6FDD2A7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link w:val="Heading1Char"/>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character" w:customStyle="1" w:styleId="Heading1Char">
    <w:name w:val="Heading 1 Char"/>
    <w:basedOn w:val="DefaultParagraphFont"/>
    <w:link w:val="Heading1"/>
    <w:rsid w:val="001803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58870">
      <w:bodyDiv w:val="1"/>
      <w:marLeft w:val="0"/>
      <w:marRight w:val="0"/>
      <w:marTop w:val="0"/>
      <w:marBottom w:val="0"/>
      <w:divBdr>
        <w:top w:val="none" w:sz="0" w:space="0" w:color="auto"/>
        <w:left w:val="none" w:sz="0" w:space="0" w:color="auto"/>
        <w:bottom w:val="none" w:sz="0" w:space="0" w:color="auto"/>
        <w:right w:val="none" w:sz="0" w:space="0" w:color="auto"/>
      </w:divBdr>
      <w:divsChild>
        <w:div w:id="69934847">
          <w:marLeft w:val="0"/>
          <w:marRight w:val="0"/>
          <w:marTop w:val="0"/>
          <w:marBottom w:val="0"/>
          <w:divBdr>
            <w:top w:val="none" w:sz="0" w:space="0" w:color="auto"/>
            <w:left w:val="none" w:sz="0" w:space="0" w:color="auto"/>
            <w:bottom w:val="none" w:sz="0" w:space="0" w:color="auto"/>
            <w:right w:val="none" w:sz="0" w:space="0" w:color="auto"/>
          </w:divBdr>
        </w:div>
      </w:divsChild>
    </w:div>
    <w:div w:id="1710572775">
      <w:bodyDiv w:val="1"/>
      <w:marLeft w:val="0"/>
      <w:marRight w:val="0"/>
      <w:marTop w:val="0"/>
      <w:marBottom w:val="0"/>
      <w:divBdr>
        <w:top w:val="none" w:sz="0" w:space="0" w:color="auto"/>
        <w:left w:val="none" w:sz="0" w:space="0" w:color="auto"/>
        <w:bottom w:val="none" w:sz="0" w:space="0" w:color="auto"/>
        <w:right w:val="none" w:sz="0" w:space="0" w:color="auto"/>
      </w:divBdr>
      <w:divsChild>
        <w:div w:id="538855395">
          <w:marLeft w:val="0"/>
          <w:marRight w:val="0"/>
          <w:marTop w:val="0"/>
          <w:marBottom w:val="0"/>
          <w:divBdr>
            <w:top w:val="none" w:sz="0" w:space="0" w:color="auto"/>
            <w:left w:val="none" w:sz="0" w:space="0" w:color="auto"/>
            <w:bottom w:val="none" w:sz="0" w:space="0" w:color="auto"/>
            <w:right w:val="none" w:sz="0" w:space="0" w:color="auto"/>
          </w:divBdr>
        </w:div>
      </w:divsChild>
    </w:div>
    <w:div w:id="20220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Kim Baker</cp:lastModifiedBy>
  <cp:revision>23</cp:revision>
  <cp:lastPrinted>2013-11-11T10:00:00Z</cp:lastPrinted>
  <dcterms:created xsi:type="dcterms:W3CDTF">2020-07-30T11:03:00Z</dcterms:created>
  <dcterms:modified xsi:type="dcterms:W3CDTF">2020-07-31T11:18:00Z</dcterms:modified>
</cp:coreProperties>
</file>