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A55F" w14:textId="77777777" w:rsidR="00DC146F" w:rsidRPr="004F74C8" w:rsidRDefault="00DC146F">
      <w:pPr>
        <w:pStyle w:val="Title"/>
        <w:rPr>
          <w:rFonts w:ascii="Arial" w:hAnsi="Arial" w:cs="Arial"/>
          <w:sz w:val="22"/>
          <w:szCs w:val="22"/>
        </w:rPr>
      </w:pPr>
      <w:bookmarkStart w:id="0" w:name="_GoBack"/>
      <w:bookmarkEnd w:id="0"/>
      <w:r w:rsidRPr="004F74C8">
        <w:rPr>
          <w:rFonts w:ascii="Arial" w:hAnsi="Arial" w:cs="Arial"/>
          <w:sz w:val="22"/>
          <w:szCs w:val="22"/>
        </w:rPr>
        <w:t xml:space="preserve">L&amp;Q </w:t>
      </w:r>
      <w:r w:rsidR="00825618" w:rsidRPr="004F74C8">
        <w:rPr>
          <w:rFonts w:ascii="Arial" w:hAnsi="Arial" w:cs="Arial"/>
          <w:sz w:val="22"/>
          <w:szCs w:val="22"/>
        </w:rPr>
        <w:t>Group</w:t>
      </w:r>
    </w:p>
    <w:p w14:paraId="2FD5E5A2" w14:textId="77777777" w:rsidR="008A6728" w:rsidRPr="004F74C8" w:rsidRDefault="008A6728" w:rsidP="008A6728">
      <w:pPr>
        <w:rPr>
          <w:rFonts w:ascii="Arial" w:hAnsi="Arial" w:cs="Arial"/>
          <w:sz w:val="22"/>
          <w:szCs w:val="22"/>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1"/>
        <w:gridCol w:w="4284"/>
        <w:gridCol w:w="504"/>
        <w:gridCol w:w="1342"/>
        <w:gridCol w:w="1342"/>
      </w:tblGrid>
      <w:tr w:rsidR="00DC146F" w:rsidRPr="00E07F42" w14:paraId="69513F80" w14:textId="77777777" w:rsidTr="00E07F42">
        <w:trPr>
          <w:jc w:val="center"/>
        </w:trPr>
        <w:tc>
          <w:tcPr>
            <w:tcW w:w="1879" w:type="dxa"/>
            <w:gridSpan w:val="2"/>
            <w:shd w:val="clear" w:color="auto" w:fill="BFBFBF" w:themeFill="background1" w:themeFillShade="BF"/>
          </w:tcPr>
          <w:p w14:paraId="3BD75390" w14:textId="77777777" w:rsidR="00DC146F" w:rsidRPr="00E07F42" w:rsidRDefault="00DC146F" w:rsidP="00E07F42">
            <w:pPr>
              <w:pStyle w:val="Heading1"/>
              <w:spacing w:before="120"/>
              <w:rPr>
                <w:rFonts w:asciiTheme="minorHAnsi" w:hAnsiTheme="minorHAnsi" w:cstheme="minorHAnsi"/>
                <w:b/>
                <w:sz w:val="22"/>
                <w:szCs w:val="22"/>
              </w:rPr>
            </w:pPr>
            <w:r w:rsidRPr="00E07F42">
              <w:rPr>
                <w:rFonts w:asciiTheme="minorHAnsi" w:hAnsiTheme="minorHAnsi" w:cstheme="minorHAnsi"/>
                <w:b/>
                <w:sz w:val="22"/>
                <w:szCs w:val="22"/>
              </w:rPr>
              <w:t>Role title</w:t>
            </w:r>
          </w:p>
        </w:tc>
        <w:tc>
          <w:tcPr>
            <w:tcW w:w="4788" w:type="dxa"/>
            <w:gridSpan w:val="2"/>
          </w:tcPr>
          <w:p w14:paraId="4EADA1BD" w14:textId="77777777" w:rsidR="00DC146F" w:rsidRPr="00E07F42" w:rsidRDefault="00880CA3" w:rsidP="00597663">
            <w:pPr>
              <w:pStyle w:val="Heading3"/>
              <w:keepNext w:val="0"/>
              <w:spacing w:before="60" w:after="60"/>
              <w:rPr>
                <w:rFonts w:asciiTheme="minorHAnsi" w:hAnsiTheme="minorHAnsi" w:cstheme="minorHAnsi"/>
                <w:sz w:val="22"/>
                <w:szCs w:val="22"/>
                <w:lang w:val="en-US"/>
              </w:rPr>
            </w:pPr>
            <w:bookmarkStart w:id="1" w:name="RoleTitle"/>
            <w:bookmarkEnd w:id="1"/>
            <w:r w:rsidRPr="00E07F42">
              <w:rPr>
                <w:rFonts w:asciiTheme="minorHAnsi" w:hAnsiTheme="minorHAnsi" w:cstheme="minorHAnsi"/>
                <w:sz w:val="22"/>
                <w:szCs w:val="22"/>
                <w:lang w:val="en-US"/>
              </w:rPr>
              <w:t>Customer Service</w:t>
            </w:r>
            <w:r w:rsidR="008C2516" w:rsidRPr="00E07F42">
              <w:rPr>
                <w:rFonts w:asciiTheme="minorHAnsi" w:hAnsiTheme="minorHAnsi" w:cstheme="minorHAnsi"/>
                <w:sz w:val="22"/>
                <w:szCs w:val="22"/>
                <w:lang w:val="en-US"/>
              </w:rPr>
              <w:t xml:space="preserve"> </w:t>
            </w:r>
            <w:r w:rsidR="00F24578" w:rsidRPr="00E07F42">
              <w:rPr>
                <w:rFonts w:asciiTheme="minorHAnsi" w:hAnsiTheme="minorHAnsi" w:cstheme="minorHAnsi"/>
                <w:sz w:val="22"/>
                <w:szCs w:val="22"/>
                <w:lang w:val="en-US"/>
              </w:rPr>
              <w:t xml:space="preserve">Trainer </w:t>
            </w:r>
          </w:p>
        </w:tc>
        <w:tc>
          <w:tcPr>
            <w:tcW w:w="1342" w:type="dxa"/>
            <w:shd w:val="clear" w:color="auto" w:fill="BFBFBF" w:themeFill="background1" w:themeFillShade="BF"/>
          </w:tcPr>
          <w:p w14:paraId="7622B51C" w14:textId="77777777" w:rsidR="00DC146F" w:rsidRPr="00E07F42" w:rsidRDefault="00DC146F">
            <w:pPr>
              <w:spacing w:before="60" w:after="60"/>
              <w:rPr>
                <w:rFonts w:asciiTheme="minorHAnsi" w:hAnsiTheme="minorHAnsi" w:cstheme="minorHAnsi"/>
                <w:sz w:val="22"/>
                <w:szCs w:val="22"/>
              </w:rPr>
            </w:pPr>
            <w:r w:rsidRPr="00E07F42">
              <w:rPr>
                <w:rFonts w:asciiTheme="minorHAnsi" w:hAnsiTheme="minorHAnsi" w:cstheme="minorHAnsi"/>
                <w:sz w:val="22"/>
                <w:szCs w:val="22"/>
              </w:rPr>
              <w:t>Date</w:t>
            </w:r>
          </w:p>
        </w:tc>
        <w:tc>
          <w:tcPr>
            <w:tcW w:w="1342" w:type="dxa"/>
          </w:tcPr>
          <w:p w14:paraId="2C8AF121" w14:textId="77777777" w:rsidR="00DC146F" w:rsidRPr="00E07F42" w:rsidRDefault="00880CA3">
            <w:pPr>
              <w:spacing w:before="60" w:after="60"/>
              <w:rPr>
                <w:rFonts w:asciiTheme="minorHAnsi" w:hAnsiTheme="minorHAnsi" w:cstheme="minorHAnsi"/>
                <w:sz w:val="22"/>
                <w:szCs w:val="22"/>
              </w:rPr>
            </w:pPr>
            <w:bookmarkStart w:id="2" w:name="Date"/>
            <w:bookmarkEnd w:id="2"/>
            <w:r w:rsidRPr="00E07F42">
              <w:rPr>
                <w:rFonts w:asciiTheme="minorHAnsi" w:hAnsiTheme="minorHAnsi" w:cstheme="minorHAnsi"/>
                <w:sz w:val="22"/>
                <w:szCs w:val="22"/>
              </w:rPr>
              <w:t>27/02</w:t>
            </w:r>
            <w:r w:rsidR="00F24578" w:rsidRPr="00E07F42">
              <w:rPr>
                <w:rFonts w:asciiTheme="minorHAnsi" w:hAnsiTheme="minorHAnsi" w:cstheme="minorHAnsi"/>
                <w:sz w:val="22"/>
                <w:szCs w:val="22"/>
              </w:rPr>
              <w:t>/1</w:t>
            </w:r>
            <w:r w:rsidRPr="00E07F42">
              <w:rPr>
                <w:rFonts w:asciiTheme="minorHAnsi" w:hAnsiTheme="minorHAnsi" w:cstheme="minorHAnsi"/>
                <w:sz w:val="22"/>
                <w:szCs w:val="22"/>
              </w:rPr>
              <w:t>9</w:t>
            </w:r>
          </w:p>
        </w:tc>
      </w:tr>
      <w:tr w:rsidR="00DC146F" w:rsidRPr="00E07F42" w14:paraId="2640F4C9" w14:textId="77777777" w:rsidTr="00E07F42">
        <w:trPr>
          <w:jc w:val="center"/>
        </w:trPr>
        <w:tc>
          <w:tcPr>
            <w:tcW w:w="1879" w:type="dxa"/>
            <w:gridSpan w:val="2"/>
            <w:shd w:val="clear" w:color="auto" w:fill="BFBFBF" w:themeFill="background1" w:themeFillShade="BF"/>
          </w:tcPr>
          <w:p w14:paraId="6CFDFA66" w14:textId="77777777" w:rsidR="00DC146F" w:rsidRPr="00E07F42" w:rsidRDefault="00DC146F" w:rsidP="00E07F42">
            <w:pPr>
              <w:pStyle w:val="Heading1"/>
              <w:spacing w:before="120"/>
              <w:rPr>
                <w:rFonts w:asciiTheme="minorHAnsi" w:hAnsiTheme="minorHAnsi" w:cstheme="minorHAnsi"/>
                <w:b/>
                <w:sz w:val="22"/>
                <w:szCs w:val="22"/>
              </w:rPr>
            </w:pPr>
            <w:r w:rsidRPr="00E07F42">
              <w:rPr>
                <w:rFonts w:asciiTheme="minorHAnsi" w:hAnsiTheme="minorHAnsi" w:cstheme="minorHAnsi"/>
                <w:b/>
                <w:sz w:val="22"/>
                <w:szCs w:val="22"/>
              </w:rPr>
              <w:t>Reports to</w:t>
            </w:r>
            <w:r w:rsidR="00215C94" w:rsidRPr="00E07F42">
              <w:rPr>
                <w:rFonts w:asciiTheme="minorHAnsi" w:hAnsiTheme="minorHAnsi" w:cstheme="minorHAnsi"/>
                <w:b/>
                <w:sz w:val="22"/>
                <w:szCs w:val="22"/>
              </w:rPr>
              <w:t xml:space="preserve"> Title</w:t>
            </w:r>
          </w:p>
        </w:tc>
        <w:tc>
          <w:tcPr>
            <w:tcW w:w="4788" w:type="dxa"/>
            <w:gridSpan w:val="2"/>
          </w:tcPr>
          <w:p w14:paraId="667C0048" w14:textId="4CC210FD" w:rsidR="00DC146F" w:rsidRPr="00E07F42" w:rsidRDefault="006D025F">
            <w:pPr>
              <w:spacing w:before="60" w:after="60"/>
              <w:rPr>
                <w:rFonts w:asciiTheme="minorHAnsi" w:hAnsiTheme="minorHAnsi" w:cstheme="minorHAnsi"/>
                <w:sz w:val="22"/>
                <w:szCs w:val="22"/>
              </w:rPr>
            </w:pPr>
            <w:bookmarkStart w:id="3" w:name="ReportsTo"/>
            <w:bookmarkEnd w:id="3"/>
            <w:r>
              <w:rPr>
                <w:rFonts w:asciiTheme="minorHAnsi" w:hAnsiTheme="minorHAnsi" w:cstheme="minorHAnsi"/>
                <w:sz w:val="22"/>
                <w:szCs w:val="22"/>
              </w:rPr>
              <w:t>Customer Service Support Manager</w:t>
            </w:r>
          </w:p>
        </w:tc>
        <w:tc>
          <w:tcPr>
            <w:tcW w:w="1342" w:type="dxa"/>
            <w:shd w:val="clear" w:color="auto" w:fill="BFBFBF" w:themeFill="background1" w:themeFillShade="BF"/>
          </w:tcPr>
          <w:p w14:paraId="3E23B348" w14:textId="77777777" w:rsidR="00DC146F" w:rsidRPr="00E07F42" w:rsidRDefault="00215C94">
            <w:pPr>
              <w:spacing w:before="60" w:after="60"/>
              <w:rPr>
                <w:rFonts w:asciiTheme="minorHAnsi" w:hAnsiTheme="minorHAnsi" w:cstheme="minorHAnsi"/>
                <w:sz w:val="22"/>
                <w:szCs w:val="22"/>
              </w:rPr>
            </w:pPr>
            <w:r w:rsidRPr="00E07F42">
              <w:rPr>
                <w:rFonts w:asciiTheme="minorHAnsi" w:hAnsiTheme="minorHAnsi" w:cstheme="minorHAnsi"/>
                <w:sz w:val="22"/>
                <w:szCs w:val="22"/>
              </w:rPr>
              <w:t>Version</w:t>
            </w:r>
          </w:p>
        </w:tc>
        <w:tc>
          <w:tcPr>
            <w:tcW w:w="1342" w:type="dxa"/>
          </w:tcPr>
          <w:p w14:paraId="7AA1A4EC" w14:textId="77777777" w:rsidR="00DC146F" w:rsidRPr="00E07F42" w:rsidRDefault="00880CA3">
            <w:pPr>
              <w:spacing w:before="60" w:after="60"/>
              <w:rPr>
                <w:rFonts w:asciiTheme="minorHAnsi" w:hAnsiTheme="minorHAnsi" w:cstheme="minorHAnsi"/>
                <w:sz w:val="22"/>
                <w:szCs w:val="22"/>
              </w:rPr>
            </w:pPr>
            <w:bookmarkStart w:id="4" w:name="Version"/>
            <w:bookmarkEnd w:id="4"/>
            <w:r w:rsidRPr="00E07F42">
              <w:rPr>
                <w:rFonts w:asciiTheme="minorHAnsi" w:hAnsiTheme="minorHAnsi" w:cstheme="minorHAnsi"/>
                <w:sz w:val="22"/>
                <w:szCs w:val="22"/>
              </w:rPr>
              <w:t>1</w:t>
            </w:r>
          </w:p>
        </w:tc>
      </w:tr>
      <w:tr w:rsidR="00E07F42" w:rsidRPr="00E07F42" w14:paraId="74CE8578" w14:textId="77777777" w:rsidTr="00E07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5E1B0" w14:textId="77777777" w:rsidR="00E07F42" w:rsidRPr="00E07F42" w:rsidRDefault="00E07F42" w:rsidP="00A32046">
            <w:pPr>
              <w:pStyle w:val="Heading1"/>
              <w:spacing w:before="120"/>
              <w:rPr>
                <w:rFonts w:asciiTheme="minorHAnsi" w:hAnsiTheme="minorHAnsi" w:cstheme="minorHAnsi"/>
                <w:b/>
                <w:sz w:val="22"/>
                <w:szCs w:val="22"/>
              </w:rPr>
            </w:pPr>
            <w:r w:rsidRPr="00E07F42">
              <w:rPr>
                <w:rFonts w:asciiTheme="minorHAnsi" w:hAnsiTheme="minorHAnsi" w:cstheme="minorHAnsi"/>
                <w:b/>
                <w:sz w:val="22"/>
                <w:szCs w:val="22"/>
              </w:rPr>
              <w:t>DBS Disclosure Required:</w:t>
            </w:r>
          </w:p>
        </w:tc>
        <w:tc>
          <w:tcPr>
            <w:tcW w:w="751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FCFAA" w14:textId="77777777" w:rsidR="00E07F42" w:rsidRPr="00E07F42" w:rsidRDefault="00E07F42" w:rsidP="00A32046">
            <w:pPr>
              <w:pStyle w:val="Heading1"/>
              <w:spacing w:before="120"/>
              <w:rPr>
                <w:rFonts w:asciiTheme="minorHAnsi" w:hAnsiTheme="minorHAnsi" w:cstheme="minorHAnsi"/>
                <w:b/>
                <w:sz w:val="22"/>
                <w:szCs w:val="22"/>
              </w:rPr>
            </w:pPr>
            <w:r w:rsidRPr="00E07F42">
              <w:rPr>
                <w:rFonts w:asciiTheme="minorHAnsi" w:hAnsiTheme="minorHAnsi" w:cstheme="minorHAnsi"/>
                <w:b/>
                <w:sz w:val="22"/>
                <w:szCs w:val="22"/>
              </w:rPr>
              <w:t>No</w:t>
            </w:r>
          </w:p>
        </w:tc>
      </w:tr>
      <w:tr w:rsidR="00E07F42" w:rsidRPr="00E07F42" w14:paraId="7861FBB7" w14:textId="77777777" w:rsidTr="00E07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34F32" w14:textId="77777777" w:rsidR="00E07F42" w:rsidRPr="00E07F42" w:rsidRDefault="00E07F42" w:rsidP="00A32046">
            <w:pPr>
              <w:pStyle w:val="Heading1"/>
              <w:spacing w:before="120"/>
              <w:rPr>
                <w:rFonts w:asciiTheme="minorHAnsi" w:hAnsiTheme="minorHAnsi" w:cstheme="minorHAnsi"/>
                <w:b/>
                <w:sz w:val="22"/>
                <w:szCs w:val="22"/>
              </w:rPr>
            </w:pPr>
            <w:r w:rsidRPr="00E07F42">
              <w:rPr>
                <w:rFonts w:asciiTheme="minorHAnsi" w:hAnsiTheme="minorHAnsi" w:cstheme="minorHAnsi"/>
                <w:b/>
                <w:sz w:val="22"/>
                <w:szCs w:val="22"/>
              </w:rPr>
              <w:t>Responsibility for End Results</w:t>
            </w:r>
          </w:p>
        </w:tc>
      </w:tr>
      <w:tr w:rsidR="00DC146F" w:rsidRPr="00E07F42" w14:paraId="0F558154" w14:textId="77777777" w:rsidTr="00E07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1" w:type="dxa"/>
            <w:gridSpan w:val="6"/>
            <w:tcBorders>
              <w:top w:val="single" w:sz="4" w:space="0" w:color="auto"/>
              <w:left w:val="single" w:sz="4" w:space="0" w:color="auto"/>
              <w:bottom w:val="single" w:sz="4" w:space="0" w:color="auto"/>
              <w:right w:val="single" w:sz="4" w:space="0" w:color="auto"/>
            </w:tcBorders>
          </w:tcPr>
          <w:p w14:paraId="2BE87176" w14:textId="77777777" w:rsidR="00DC146F" w:rsidRPr="00E07F42" w:rsidRDefault="00390142" w:rsidP="006B7964">
            <w:pPr>
              <w:spacing w:before="60" w:after="60"/>
              <w:rPr>
                <w:rFonts w:asciiTheme="minorHAnsi" w:hAnsiTheme="minorHAnsi" w:cstheme="minorHAnsi"/>
                <w:sz w:val="22"/>
                <w:szCs w:val="22"/>
              </w:rPr>
            </w:pPr>
            <w:bookmarkStart w:id="5" w:name="Purpose"/>
            <w:bookmarkEnd w:id="5"/>
            <w:r w:rsidRPr="00E07F42">
              <w:rPr>
                <w:rFonts w:asciiTheme="minorHAnsi" w:hAnsiTheme="minorHAnsi" w:cstheme="minorHAnsi"/>
                <w:color w:val="000000" w:themeColor="text1"/>
                <w:sz w:val="22"/>
                <w:szCs w:val="22"/>
              </w:rPr>
              <w:t xml:space="preserve">To </w:t>
            </w:r>
            <w:r w:rsidR="00F24578" w:rsidRPr="00E07F42">
              <w:rPr>
                <w:rFonts w:asciiTheme="minorHAnsi" w:hAnsiTheme="minorHAnsi" w:cstheme="minorHAnsi"/>
                <w:color w:val="000000" w:themeColor="text1"/>
                <w:sz w:val="22"/>
                <w:szCs w:val="22"/>
              </w:rPr>
              <w:t xml:space="preserve">improve the knowledge and skills of the Customer Service Centre by </w:t>
            </w:r>
            <w:r w:rsidR="00907F00" w:rsidRPr="00E07F42">
              <w:rPr>
                <w:rFonts w:asciiTheme="minorHAnsi" w:hAnsiTheme="minorHAnsi" w:cstheme="minorHAnsi"/>
                <w:color w:val="000000" w:themeColor="text1"/>
                <w:sz w:val="22"/>
                <w:szCs w:val="22"/>
              </w:rPr>
              <w:t xml:space="preserve">creating and </w:t>
            </w:r>
            <w:r w:rsidRPr="00E07F42">
              <w:rPr>
                <w:rFonts w:asciiTheme="minorHAnsi" w:hAnsiTheme="minorHAnsi" w:cstheme="minorHAnsi"/>
                <w:color w:val="000000" w:themeColor="text1"/>
                <w:sz w:val="22"/>
                <w:szCs w:val="22"/>
              </w:rPr>
              <w:t xml:space="preserve">delivering training to new and existing staff. </w:t>
            </w:r>
            <w:r w:rsidR="00F24578" w:rsidRPr="00E07F42">
              <w:rPr>
                <w:rFonts w:asciiTheme="minorHAnsi" w:hAnsiTheme="minorHAnsi" w:cstheme="minorHAnsi"/>
                <w:color w:val="000000" w:themeColor="text1"/>
                <w:sz w:val="22"/>
                <w:szCs w:val="22"/>
              </w:rPr>
              <w:t>This training will range from a comprehensive induction for new starters to upskilling existing staff on new ways of working</w:t>
            </w:r>
            <w:r w:rsidRPr="00E07F42">
              <w:rPr>
                <w:rFonts w:asciiTheme="minorHAnsi" w:hAnsiTheme="minorHAnsi" w:cstheme="minorHAnsi"/>
                <w:color w:val="000000" w:themeColor="text1"/>
                <w:sz w:val="22"/>
                <w:szCs w:val="22"/>
              </w:rPr>
              <w:t xml:space="preserve"> </w:t>
            </w:r>
            <w:r w:rsidR="00907F00" w:rsidRPr="00E07F42">
              <w:rPr>
                <w:rFonts w:asciiTheme="minorHAnsi" w:hAnsiTheme="minorHAnsi" w:cstheme="minorHAnsi"/>
                <w:color w:val="000000" w:themeColor="text1"/>
                <w:sz w:val="22"/>
                <w:szCs w:val="22"/>
              </w:rPr>
              <w:t>and across multi channels.</w:t>
            </w:r>
            <w:r w:rsidR="006B7964" w:rsidRPr="00E07F42">
              <w:rPr>
                <w:rFonts w:asciiTheme="minorHAnsi" w:hAnsiTheme="minorHAnsi" w:cstheme="minorHAnsi"/>
                <w:color w:val="000000" w:themeColor="text1"/>
                <w:sz w:val="22"/>
                <w:szCs w:val="22"/>
              </w:rPr>
              <w:t xml:space="preserve"> To deliver a</w:t>
            </w:r>
            <w:r w:rsidR="00BE1C78" w:rsidRPr="00E07F42">
              <w:rPr>
                <w:rFonts w:asciiTheme="minorHAnsi" w:hAnsiTheme="minorHAnsi" w:cstheme="minorHAnsi"/>
                <w:color w:val="000000" w:themeColor="text1"/>
                <w:sz w:val="22"/>
                <w:szCs w:val="22"/>
              </w:rPr>
              <w:t>n</w:t>
            </w:r>
            <w:r w:rsidR="006B7964" w:rsidRPr="00E07F42">
              <w:rPr>
                <w:rFonts w:asciiTheme="minorHAnsi" w:hAnsiTheme="minorHAnsi" w:cstheme="minorHAnsi"/>
                <w:color w:val="000000" w:themeColor="text1"/>
                <w:sz w:val="22"/>
                <w:szCs w:val="22"/>
              </w:rPr>
              <w:t xml:space="preserve"> </w:t>
            </w:r>
            <w:r w:rsidR="006B7964" w:rsidRPr="00E07F42">
              <w:rPr>
                <w:rFonts w:asciiTheme="minorHAnsi" w:hAnsiTheme="minorHAnsi" w:cstheme="minorHAnsi"/>
                <w:sz w:val="22"/>
                <w:szCs w:val="22"/>
              </w:rPr>
              <w:t xml:space="preserve">all-inclusive </w:t>
            </w:r>
            <w:r w:rsidR="00BE1C78" w:rsidRPr="00E07F42">
              <w:rPr>
                <w:rFonts w:asciiTheme="minorHAnsi" w:hAnsiTheme="minorHAnsi" w:cstheme="minorHAnsi"/>
                <w:sz w:val="22"/>
                <w:szCs w:val="22"/>
              </w:rPr>
              <w:t>and holistic Customer Service Training package covering systems, technical process and soft skills.</w:t>
            </w:r>
            <w:r w:rsidR="00A5796E" w:rsidRPr="00E07F42">
              <w:rPr>
                <w:rFonts w:asciiTheme="minorHAnsi" w:hAnsiTheme="minorHAnsi" w:cstheme="minorHAnsi"/>
                <w:sz w:val="22"/>
                <w:szCs w:val="22"/>
              </w:rPr>
              <w:t xml:space="preserve"> The role includes supporting the recruitment process through to line managing Customer Service Advisors</w:t>
            </w:r>
            <w:r w:rsidR="00B107BF" w:rsidRPr="00E07F42">
              <w:rPr>
                <w:rFonts w:asciiTheme="minorHAnsi" w:hAnsiTheme="minorHAnsi" w:cstheme="minorHAnsi"/>
                <w:sz w:val="22"/>
                <w:szCs w:val="22"/>
              </w:rPr>
              <w:t xml:space="preserve"> throughout the training and academy induction period.</w:t>
            </w:r>
          </w:p>
        </w:tc>
      </w:tr>
      <w:tr w:rsidR="00DD102E" w:rsidRPr="00E07F42" w14:paraId="1FC836BB" w14:textId="77777777" w:rsidTr="00E07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4F359A" w14:textId="77777777" w:rsidR="00DD102E" w:rsidRPr="00E07F42" w:rsidRDefault="00DD102E" w:rsidP="00E07F42">
            <w:pPr>
              <w:pStyle w:val="Heading1"/>
              <w:spacing w:before="120"/>
              <w:rPr>
                <w:rFonts w:asciiTheme="minorHAnsi" w:hAnsiTheme="minorHAnsi" w:cstheme="minorHAnsi"/>
                <w:sz w:val="22"/>
                <w:szCs w:val="22"/>
              </w:rPr>
            </w:pPr>
            <w:r w:rsidRPr="00E07F42">
              <w:rPr>
                <w:rFonts w:asciiTheme="minorHAnsi" w:hAnsiTheme="minorHAnsi" w:cstheme="minorHAnsi"/>
                <w:b/>
                <w:sz w:val="22"/>
                <w:szCs w:val="22"/>
              </w:rPr>
              <w:t>Key Responsibilities / Deliverables:</w:t>
            </w:r>
          </w:p>
        </w:tc>
      </w:tr>
      <w:tr w:rsidR="002C1A0C" w:rsidRPr="00E07F42" w14:paraId="71CE8CE8"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4" w:space="0" w:color="auto"/>
              <w:left w:val="single" w:sz="4" w:space="0" w:color="auto"/>
              <w:bottom w:val="single" w:sz="6" w:space="0" w:color="auto"/>
              <w:right w:val="single" w:sz="6" w:space="0" w:color="auto"/>
            </w:tcBorders>
          </w:tcPr>
          <w:p w14:paraId="5EE858FB" w14:textId="77777777" w:rsidR="002C1A0C" w:rsidRPr="00E07F42" w:rsidRDefault="002C1A0C" w:rsidP="00352EA9">
            <w:pPr>
              <w:jc w:val="both"/>
              <w:rPr>
                <w:rFonts w:asciiTheme="minorHAnsi" w:hAnsiTheme="minorHAnsi" w:cstheme="minorHAnsi"/>
                <w:sz w:val="22"/>
                <w:szCs w:val="22"/>
              </w:rPr>
            </w:pPr>
            <w:r w:rsidRPr="00E07F42">
              <w:rPr>
                <w:rFonts w:asciiTheme="minorHAnsi" w:hAnsiTheme="minorHAnsi" w:cstheme="minorHAnsi"/>
                <w:b/>
                <w:sz w:val="22"/>
                <w:szCs w:val="22"/>
                <w:u w:val="single"/>
              </w:rPr>
              <w:t>Main Accountabilities</w:t>
            </w:r>
            <w:r w:rsidRPr="00E07F42">
              <w:rPr>
                <w:rFonts w:asciiTheme="minorHAnsi" w:hAnsiTheme="minorHAnsi" w:cstheme="minorHAnsi"/>
                <w:b/>
                <w:sz w:val="22"/>
                <w:szCs w:val="22"/>
              </w:rPr>
              <w:t>:</w:t>
            </w:r>
            <w:r w:rsidRPr="00E07F42">
              <w:rPr>
                <w:rFonts w:asciiTheme="minorHAnsi" w:hAnsiTheme="minorHAnsi" w:cstheme="minorHAnsi"/>
                <w:sz w:val="22"/>
                <w:szCs w:val="22"/>
              </w:rPr>
              <w:t xml:space="preserve">  List in order of priority, the major activities or functions necessary to achieve the job’s end results.  The percentage of time spent on each of these should add up to 100%. (Maximum 200 characters per accountability)</w:t>
            </w:r>
          </w:p>
        </w:tc>
        <w:tc>
          <w:tcPr>
            <w:tcW w:w="1342" w:type="dxa"/>
            <w:tcBorders>
              <w:top w:val="single" w:sz="4" w:space="0" w:color="auto"/>
              <w:left w:val="single" w:sz="6" w:space="0" w:color="auto"/>
              <w:bottom w:val="single" w:sz="6" w:space="0" w:color="auto"/>
              <w:right w:val="single" w:sz="4" w:space="0" w:color="auto"/>
            </w:tcBorders>
          </w:tcPr>
          <w:p w14:paraId="12AA861B" w14:textId="77777777" w:rsidR="002C1A0C" w:rsidRPr="00E07F42" w:rsidRDefault="002C1A0C" w:rsidP="00352EA9">
            <w:pPr>
              <w:pStyle w:val="CM4"/>
              <w:widowControl/>
              <w:jc w:val="both"/>
              <w:rPr>
                <w:rFonts w:asciiTheme="minorHAnsi" w:hAnsiTheme="minorHAnsi" w:cstheme="minorHAnsi"/>
                <w:b/>
                <w:i/>
                <w:sz w:val="22"/>
                <w:szCs w:val="22"/>
              </w:rPr>
            </w:pPr>
            <w:r w:rsidRPr="00E07F42">
              <w:rPr>
                <w:rFonts w:asciiTheme="minorHAnsi" w:hAnsiTheme="minorHAnsi" w:cstheme="minorHAnsi"/>
                <w:b/>
                <w:i/>
                <w:sz w:val="22"/>
                <w:szCs w:val="22"/>
              </w:rPr>
              <w:t>Time</w:t>
            </w:r>
          </w:p>
          <w:p w14:paraId="32E76305" w14:textId="77777777" w:rsidR="002C1A0C" w:rsidRPr="00E07F42" w:rsidRDefault="002C1A0C" w:rsidP="00352EA9">
            <w:pPr>
              <w:pStyle w:val="CM4"/>
              <w:widowControl/>
              <w:jc w:val="both"/>
              <w:rPr>
                <w:rFonts w:asciiTheme="minorHAnsi" w:hAnsiTheme="minorHAnsi" w:cstheme="minorHAnsi"/>
                <w:b/>
                <w:i/>
                <w:sz w:val="22"/>
                <w:szCs w:val="22"/>
              </w:rPr>
            </w:pPr>
            <w:r w:rsidRPr="00E07F42">
              <w:rPr>
                <w:rFonts w:asciiTheme="minorHAnsi" w:hAnsiTheme="minorHAnsi" w:cstheme="minorHAnsi"/>
                <w:b/>
                <w:i/>
                <w:sz w:val="22"/>
                <w:szCs w:val="22"/>
              </w:rPr>
              <w:t>(%)</w:t>
            </w:r>
          </w:p>
        </w:tc>
      </w:tr>
      <w:tr w:rsidR="002C1A0C" w:rsidRPr="00E07F42" w14:paraId="65C9A4BE"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1C00952C" w14:textId="77777777" w:rsidR="002C1A0C" w:rsidRPr="00E07F42" w:rsidRDefault="00F24578" w:rsidP="00352EA9">
            <w:pPr>
              <w:numPr>
                <w:ilvl w:val="0"/>
                <w:numId w:val="8"/>
              </w:numPr>
              <w:spacing w:before="40" w:after="40"/>
              <w:jc w:val="both"/>
              <w:rPr>
                <w:rFonts w:asciiTheme="minorHAnsi" w:hAnsiTheme="minorHAnsi" w:cstheme="minorHAnsi"/>
                <w:sz w:val="22"/>
                <w:szCs w:val="22"/>
              </w:rPr>
            </w:pPr>
            <w:bookmarkStart w:id="6" w:name="Accountability1"/>
            <w:bookmarkEnd w:id="6"/>
            <w:r w:rsidRPr="00E07F42">
              <w:rPr>
                <w:rFonts w:asciiTheme="minorHAnsi" w:hAnsiTheme="minorHAnsi" w:cstheme="minorHAnsi"/>
                <w:sz w:val="22"/>
                <w:szCs w:val="22"/>
              </w:rPr>
              <w:t>Create</w:t>
            </w:r>
            <w:r w:rsidR="00352EA9" w:rsidRPr="00E07F42">
              <w:rPr>
                <w:rFonts w:asciiTheme="minorHAnsi" w:hAnsiTheme="minorHAnsi" w:cstheme="minorHAnsi"/>
                <w:sz w:val="22"/>
                <w:szCs w:val="22"/>
              </w:rPr>
              <w:t>, write</w:t>
            </w:r>
            <w:r w:rsidRPr="00E07F42">
              <w:rPr>
                <w:rFonts w:asciiTheme="minorHAnsi" w:hAnsiTheme="minorHAnsi" w:cstheme="minorHAnsi"/>
                <w:sz w:val="22"/>
                <w:szCs w:val="22"/>
              </w:rPr>
              <w:t xml:space="preserve"> and deliver </w:t>
            </w:r>
            <w:r w:rsidR="00386D39" w:rsidRPr="00E07F42">
              <w:rPr>
                <w:rFonts w:asciiTheme="minorHAnsi" w:hAnsiTheme="minorHAnsi" w:cstheme="minorHAnsi"/>
                <w:sz w:val="22"/>
                <w:szCs w:val="22"/>
              </w:rPr>
              <w:t xml:space="preserve">training </w:t>
            </w:r>
            <w:r w:rsidRPr="00E07F42">
              <w:rPr>
                <w:rFonts w:asciiTheme="minorHAnsi" w:hAnsiTheme="minorHAnsi" w:cstheme="minorHAnsi"/>
                <w:sz w:val="22"/>
                <w:szCs w:val="22"/>
              </w:rPr>
              <w:t xml:space="preserve">programmes </w:t>
            </w:r>
            <w:r w:rsidR="00386D39" w:rsidRPr="00E07F42">
              <w:rPr>
                <w:rFonts w:asciiTheme="minorHAnsi" w:hAnsiTheme="minorHAnsi" w:cstheme="minorHAnsi"/>
                <w:sz w:val="22"/>
                <w:szCs w:val="22"/>
              </w:rPr>
              <w:t xml:space="preserve">for new and </w:t>
            </w:r>
            <w:r w:rsidR="005F1C17" w:rsidRPr="00E07F42">
              <w:rPr>
                <w:rFonts w:asciiTheme="minorHAnsi" w:hAnsiTheme="minorHAnsi" w:cstheme="minorHAnsi"/>
                <w:sz w:val="22"/>
                <w:szCs w:val="22"/>
              </w:rPr>
              <w:t xml:space="preserve">existing </w:t>
            </w:r>
            <w:r w:rsidRPr="00E07F42">
              <w:rPr>
                <w:rFonts w:asciiTheme="minorHAnsi" w:hAnsiTheme="minorHAnsi" w:cstheme="minorHAnsi"/>
                <w:sz w:val="22"/>
                <w:szCs w:val="22"/>
              </w:rPr>
              <w:t xml:space="preserve">members of the Customer Service Centre </w:t>
            </w:r>
            <w:r w:rsidR="00620A17" w:rsidRPr="00E07F42">
              <w:rPr>
                <w:rFonts w:asciiTheme="minorHAnsi" w:hAnsiTheme="minorHAnsi" w:cstheme="minorHAnsi"/>
                <w:sz w:val="22"/>
                <w:szCs w:val="22"/>
              </w:rPr>
              <w:t xml:space="preserve">to improve </w:t>
            </w:r>
            <w:r w:rsidRPr="00E07F42">
              <w:rPr>
                <w:rFonts w:asciiTheme="minorHAnsi" w:hAnsiTheme="minorHAnsi" w:cstheme="minorHAnsi"/>
                <w:sz w:val="22"/>
                <w:szCs w:val="22"/>
              </w:rPr>
              <w:t>their knowledge and skills in dealing with customer enquiries</w:t>
            </w:r>
            <w:r w:rsidR="00D729B6" w:rsidRPr="00E07F42">
              <w:rPr>
                <w:rFonts w:asciiTheme="minorHAnsi" w:hAnsiTheme="minorHAnsi" w:cstheme="minorHAnsi"/>
                <w:sz w:val="22"/>
                <w:szCs w:val="22"/>
              </w:rPr>
              <w:t>.</w:t>
            </w:r>
            <w:r w:rsidRPr="00E07F42">
              <w:rPr>
                <w:rFonts w:asciiTheme="minorHAnsi" w:hAnsiTheme="minorHAnsi" w:cstheme="minorHAnsi"/>
                <w:sz w:val="22"/>
                <w:szCs w:val="22"/>
              </w:rPr>
              <w:t xml:space="preserve"> </w:t>
            </w:r>
            <w:r w:rsidR="00352EA9" w:rsidRPr="00E07F42">
              <w:rPr>
                <w:rFonts w:asciiTheme="minorHAnsi" w:hAnsiTheme="minorHAnsi" w:cstheme="minorHAnsi"/>
                <w:sz w:val="22"/>
                <w:szCs w:val="22"/>
              </w:rPr>
              <w:t>Seeking innovative ways to improve training materials and utilising new technologies and approaches with the aim of improving the Customer experience.</w:t>
            </w:r>
          </w:p>
        </w:tc>
        <w:tc>
          <w:tcPr>
            <w:tcW w:w="1342" w:type="dxa"/>
            <w:tcBorders>
              <w:top w:val="single" w:sz="6" w:space="0" w:color="auto"/>
              <w:left w:val="single" w:sz="6" w:space="0" w:color="auto"/>
              <w:bottom w:val="single" w:sz="6" w:space="0" w:color="auto"/>
              <w:right w:val="single" w:sz="4" w:space="0" w:color="auto"/>
            </w:tcBorders>
            <w:vAlign w:val="center"/>
          </w:tcPr>
          <w:p w14:paraId="5D677A3F" w14:textId="77777777" w:rsidR="002C1A0C" w:rsidRPr="00E07F42" w:rsidRDefault="00F24578" w:rsidP="00352EA9">
            <w:pPr>
              <w:tabs>
                <w:tab w:val="num" w:pos="460"/>
              </w:tabs>
              <w:spacing w:before="40" w:after="40"/>
              <w:ind w:left="460" w:hanging="284"/>
              <w:jc w:val="both"/>
              <w:rPr>
                <w:rFonts w:asciiTheme="minorHAnsi" w:hAnsiTheme="minorHAnsi" w:cstheme="minorHAnsi"/>
                <w:sz w:val="22"/>
                <w:szCs w:val="22"/>
              </w:rPr>
            </w:pPr>
            <w:r w:rsidRPr="00E07F42">
              <w:rPr>
                <w:rFonts w:asciiTheme="minorHAnsi" w:hAnsiTheme="minorHAnsi" w:cstheme="minorHAnsi"/>
                <w:sz w:val="22"/>
                <w:szCs w:val="22"/>
              </w:rPr>
              <w:t>60</w:t>
            </w:r>
            <w:r w:rsidR="00F37B49" w:rsidRPr="00E07F42">
              <w:rPr>
                <w:rFonts w:asciiTheme="minorHAnsi" w:hAnsiTheme="minorHAnsi" w:cstheme="minorHAnsi"/>
                <w:sz w:val="22"/>
                <w:szCs w:val="22"/>
              </w:rPr>
              <w:t>%</w:t>
            </w:r>
          </w:p>
        </w:tc>
      </w:tr>
      <w:tr w:rsidR="00B107BF" w:rsidRPr="00E07F42" w14:paraId="1BC220EE"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03C1EF69" w14:textId="77777777" w:rsidR="00B107BF" w:rsidRPr="00E07F42" w:rsidRDefault="00B107BF" w:rsidP="00352EA9">
            <w:pPr>
              <w:pStyle w:val="ListParagraph"/>
              <w:numPr>
                <w:ilvl w:val="0"/>
                <w:numId w:val="8"/>
              </w:numPr>
              <w:spacing w:before="40" w:after="40"/>
              <w:jc w:val="both"/>
              <w:rPr>
                <w:rFonts w:asciiTheme="minorHAnsi" w:hAnsiTheme="minorHAnsi" w:cstheme="minorHAnsi"/>
                <w:sz w:val="22"/>
                <w:szCs w:val="22"/>
              </w:rPr>
            </w:pPr>
            <w:r w:rsidRPr="00E07F42">
              <w:rPr>
                <w:rFonts w:asciiTheme="minorHAnsi" w:hAnsiTheme="minorHAnsi" w:cstheme="minorHAnsi"/>
                <w:sz w:val="22"/>
                <w:szCs w:val="22"/>
              </w:rPr>
              <w:t xml:space="preserve">To </w:t>
            </w:r>
            <w:r w:rsidR="00352EA9" w:rsidRPr="00E07F42">
              <w:rPr>
                <w:rFonts w:asciiTheme="minorHAnsi" w:hAnsiTheme="minorHAnsi" w:cstheme="minorHAnsi"/>
                <w:sz w:val="22"/>
                <w:szCs w:val="22"/>
              </w:rPr>
              <w:t xml:space="preserve">lead and </w:t>
            </w:r>
            <w:r w:rsidRPr="00E07F42">
              <w:rPr>
                <w:rFonts w:asciiTheme="minorHAnsi" w:hAnsiTheme="minorHAnsi" w:cstheme="minorHAnsi"/>
                <w:sz w:val="22"/>
                <w:szCs w:val="22"/>
              </w:rPr>
              <w:t>manage all CSA’s through their induction period to include any required performance management and monitoring in line with the customer service centre performance framework, ensuring a clear focus on improving the customer experience at all times. Responsible for continual improvement with a focus on improving the customer experience. Monitor and coach staff on a daily basis to deliver a right first-time experience that meets the requirements of the balanced scorecard and drives a customer first culture until hand over to a Team Leader.</w:t>
            </w:r>
          </w:p>
        </w:tc>
        <w:tc>
          <w:tcPr>
            <w:tcW w:w="1342" w:type="dxa"/>
            <w:tcBorders>
              <w:top w:val="single" w:sz="6" w:space="0" w:color="auto"/>
              <w:left w:val="single" w:sz="6" w:space="0" w:color="auto"/>
              <w:bottom w:val="single" w:sz="6" w:space="0" w:color="auto"/>
              <w:right w:val="single" w:sz="4" w:space="0" w:color="auto"/>
            </w:tcBorders>
            <w:vAlign w:val="center"/>
          </w:tcPr>
          <w:p w14:paraId="420A2F37" w14:textId="77777777" w:rsidR="00B107BF" w:rsidRPr="00E07F42" w:rsidRDefault="00B107BF" w:rsidP="00352EA9">
            <w:pPr>
              <w:tabs>
                <w:tab w:val="num" w:pos="460"/>
              </w:tabs>
              <w:spacing w:before="40" w:after="40"/>
              <w:ind w:left="460" w:hanging="284"/>
              <w:jc w:val="both"/>
              <w:rPr>
                <w:rFonts w:asciiTheme="minorHAnsi" w:hAnsiTheme="minorHAnsi" w:cstheme="minorHAnsi"/>
                <w:sz w:val="22"/>
                <w:szCs w:val="22"/>
              </w:rPr>
            </w:pPr>
            <w:r w:rsidRPr="00E07F42">
              <w:rPr>
                <w:rFonts w:asciiTheme="minorHAnsi" w:hAnsiTheme="minorHAnsi" w:cstheme="minorHAnsi"/>
                <w:sz w:val="22"/>
                <w:szCs w:val="22"/>
              </w:rPr>
              <w:t>10%</w:t>
            </w:r>
          </w:p>
        </w:tc>
      </w:tr>
      <w:tr w:rsidR="00526B4F" w:rsidRPr="00E07F42" w14:paraId="0228C6F1"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01761D09" w14:textId="77777777" w:rsidR="00526B4F" w:rsidRPr="00E07F42" w:rsidRDefault="00526B4F" w:rsidP="00352EA9">
            <w:pPr>
              <w:numPr>
                <w:ilvl w:val="0"/>
                <w:numId w:val="8"/>
              </w:numPr>
              <w:spacing w:before="40" w:after="40"/>
              <w:jc w:val="both"/>
              <w:rPr>
                <w:rFonts w:asciiTheme="minorHAnsi" w:hAnsiTheme="minorHAnsi" w:cstheme="minorHAnsi"/>
                <w:sz w:val="22"/>
                <w:szCs w:val="22"/>
              </w:rPr>
            </w:pPr>
            <w:r w:rsidRPr="00E07F42">
              <w:rPr>
                <w:rFonts w:asciiTheme="minorHAnsi" w:hAnsiTheme="minorHAnsi" w:cstheme="minorHAnsi"/>
                <w:sz w:val="22"/>
                <w:szCs w:val="22"/>
              </w:rPr>
              <w:t xml:space="preserve">Monitor and coach </w:t>
            </w:r>
            <w:r w:rsidR="00F24578" w:rsidRPr="00E07F42">
              <w:rPr>
                <w:rFonts w:asciiTheme="minorHAnsi" w:hAnsiTheme="minorHAnsi" w:cstheme="minorHAnsi"/>
                <w:sz w:val="22"/>
                <w:szCs w:val="22"/>
              </w:rPr>
              <w:t xml:space="preserve">colleagues </w:t>
            </w:r>
            <w:r w:rsidRPr="00E07F42">
              <w:rPr>
                <w:rFonts w:asciiTheme="minorHAnsi" w:hAnsiTheme="minorHAnsi" w:cstheme="minorHAnsi"/>
                <w:sz w:val="22"/>
                <w:szCs w:val="22"/>
              </w:rPr>
              <w:t xml:space="preserve">to achieve targets. </w:t>
            </w:r>
            <w:r w:rsidR="00F24578" w:rsidRPr="00E07F42">
              <w:rPr>
                <w:rFonts w:asciiTheme="minorHAnsi" w:hAnsiTheme="minorHAnsi" w:cstheme="minorHAnsi"/>
                <w:sz w:val="22"/>
                <w:szCs w:val="22"/>
              </w:rPr>
              <w:t xml:space="preserve">Working closely with the </w:t>
            </w:r>
            <w:r w:rsidR="006B55B3" w:rsidRPr="00E07F42">
              <w:rPr>
                <w:rFonts w:asciiTheme="minorHAnsi" w:hAnsiTheme="minorHAnsi" w:cstheme="minorHAnsi"/>
                <w:sz w:val="22"/>
                <w:szCs w:val="22"/>
              </w:rPr>
              <w:t>Advisor Support Manager</w:t>
            </w:r>
            <w:r w:rsidR="00F24578" w:rsidRPr="00E07F42">
              <w:rPr>
                <w:rFonts w:asciiTheme="minorHAnsi" w:hAnsiTheme="minorHAnsi" w:cstheme="minorHAnsi"/>
                <w:sz w:val="22"/>
                <w:szCs w:val="22"/>
              </w:rPr>
              <w:t xml:space="preserve"> and </w:t>
            </w:r>
            <w:r w:rsidR="00352EA9" w:rsidRPr="00E07F42">
              <w:rPr>
                <w:rFonts w:asciiTheme="minorHAnsi" w:hAnsiTheme="minorHAnsi" w:cstheme="minorHAnsi"/>
                <w:sz w:val="22"/>
                <w:szCs w:val="22"/>
              </w:rPr>
              <w:t>colleagues</w:t>
            </w:r>
            <w:r w:rsidR="00F24578" w:rsidRPr="00E07F42">
              <w:rPr>
                <w:rFonts w:asciiTheme="minorHAnsi" w:hAnsiTheme="minorHAnsi" w:cstheme="minorHAnsi"/>
                <w:sz w:val="22"/>
                <w:szCs w:val="22"/>
              </w:rPr>
              <w:t xml:space="preserve"> to identify gaps in knowledge and</w:t>
            </w:r>
            <w:r w:rsidR="00907F00" w:rsidRPr="00E07F42">
              <w:rPr>
                <w:rFonts w:asciiTheme="minorHAnsi" w:hAnsiTheme="minorHAnsi" w:cstheme="minorHAnsi"/>
                <w:sz w:val="22"/>
                <w:szCs w:val="22"/>
              </w:rPr>
              <w:t xml:space="preserve"> deliver appropriate training and/or coaching.</w:t>
            </w:r>
            <w:r w:rsidR="00D729B6" w:rsidRPr="00E07F42">
              <w:rPr>
                <w:rFonts w:asciiTheme="minorHAnsi" w:hAnsiTheme="minorHAnsi" w:cstheme="minorHAnsi"/>
                <w:sz w:val="22"/>
                <w:szCs w:val="22"/>
              </w:rPr>
              <w:t xml:space="preserve"> </w:t>
            </w:r>
            <w:r w:rsidR="00907F00" w:rsidRPr="00E07F42">
              <w:rPr>
                <w:rFonts w:asciiTheme="minorHAnsi" w:hAnsiTheme="minorHAnsi" w:cstheme="minorHAnsi"/>
                <w:sz w:val="22"/>
                <w:szCs w:val="22"/>
              </w:rPr>
              <w:t>Develop and write annual training calendar.</w:t>
            </w:r>
          </w:p>
        </w:tc>
        <w:tc>
          <w:tcPr>
            <w:tcW w:w="1342" w:type="dxa"/>
            <w:tcBorders>
              <w:top w:val="single" w:sz="6" w:space="0" w:color="auto"/>
              <w:left w:val="single" w:sz="6" w:space="0" w:color="auto"/>
              <w:bottom w:val="single" w:sz="6" w:space="0" w:color="auto"/>
              <w:right w:val="single" w:sz="4" w:space="0" w:color="auto"/>
            </w:tcBorders>
            <w:vAlign w:val="center"/>
          </w:tcPr>
          <w:p w14:paraId="2B449C31" w14:textId="77777777" w:rsidR="00526B4F" w:rsidRPr="00E07F42" w:rsidRDefault="00B107BF" w:rsidP="00352EA9">
            <w:pPr>
              <w:tabs>
                <w:tab w:val="num" w:pos="460"/>
              </w:tabs>
              <w:spacing w:before="40" w:after="40"/>
              <w:ind w:left="460" w:hanging="284"/>
              <w:jc w:val="both"/>
              <w:rPr>
                <w:rFonts w:asciiTheme="minorHAnsi" w:hAnsiTheme="minorHAnsi" w:cstheme="minorHAnsi"/>
                <w:sz w:val="22"/>
                <w:szCs w:val="22"/>
              </w:rPr>
            </w:pPr>
            <w:r w:rsidRPr="00E07F42">
              <w:rPr>
                <w:rFonts w:asciiTheme="minorHAnsi" w:hAnsiTheme="minorHAnsi" w:cstheme="minorHAnsi"/>
                <w:sz w:val="22"/>
                <w:szCs w:val="22"/>
              </w:rPr>
              <w:t>1</w:t>
            </w:r>
            <w:r w:rsidR="00F24578" w:rsidRPr="00E07F42">
              <w:rPr>
                <w:rFonts w:asciiTheme="minorHAnsi" w:hAnsiTheme="minorHAnsi" w:cstheme="minorHAnsi"/>
                <w:sz w:val="22"/>
                <w:szCs w:val="22"/>
              </w:rPr>
              <w:t>0</w:t>
            </w:r>
            <w:r w:rsidR="00526B4F" w:rsidRPr="00E07F42">
              <w:rPr>
                <w:rFonts w:asciiTheme="minorHAnsi" w:hAnsiTheme="minorHAnsi" w:cstheme="minorHAnsi"/>
                <w:sz w:val="22"/>
                <w:szCs w:val="22"/>
              </w:rPr>
              <w:t>%</w:t>
            </w:r>
          </w:p>
        </w:tc>
      </w:tr>
      <w:tr w:rsidR="00907F00" w:rsidRPr="00E07F42" w14:paraId="643357B2"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7164C0EF" w14:textId="77777777" w:rsidR="00907F00" w:rsidRPr="00E07F42" w:rsidRDefault="00907F00" w:rsidP="00352EA9">
            <w:pPr>
              <w:pStyle w:val="ListParagraph"/>
              <w:numPr>
                <w:ilvl w:val="0"/>
                <w:numId w:val="8"/>
              </w:numPr>
              <w:jc w:val="both"/>
              <w:rPr>
                <w:rFonts w:asciiTheme="minorHAnsi" w:hAnsiTheme="minorHAnsi" w:cstheme="minorHAnsi"/>
                <w:sz w:val="22"/>
                <w:szCs w:val="22"/>
              </w:rPr>
            </w:pPr>
            <w:r w:rsidRPr="00E07F42">
              <w:rPr>
                <w:rFonts w:asciiTheme="minorHAnsi" w:hAnsiTheme="minorHAnsi" w:cstheme="minorHAnsi"/>
                <w:sz w:val="22"/>
                <w:szCs w:val="22"/>
              </w:rPr>
              <w:t>Regularly review, improve and update training material, recruitment assessment centre process and reference guides. Attend external benchmarking, conferences and training courses to ensure awareness of new training methodologies outside of the sector are introduced and we remain current</w:t>
            </w:r>
            <w:r w:rsidR="00352EA9" w:rsidRPr="00E07F42">
              <w:rPr>
                <w:rFonts w:asciiTheme="minorHAnsi" w:hAnsiTheme="minorHAnsi" w:cstheme="minorHAnsi"/>
                <w:sz w:val="22"/>
                <w:szCs w:val="22"/>
              </w:rPr>
              <w:t>.</w:t>
            </w:r>
          </w:p>
        </w:tc>
        <w:tc>
          <w:tcPr>
            <w:tcW w:w="1342" w:type="dxa"/>
            <w:tcBorders>
              <w:top w:val="single" w:sz="6" w:space="0" w:color="auto"/>
              <w:left w:val="single" w:sz="6" w:space="0" w:color="auto"/>
              <w:bottom w:val="single" w:sz="6" w:space="0" w:color="auto"/>
              <w:right w:val="single" w:sz="4" w:space="0" w:color="auto"/>
            </w:tcBorders>
            <w:vAlign w:val="center"/>
          </w:tcPr>
          <w:p w14:paraId="414A8DEB" w14:textId="77777777" w:rsidR="00907F00" w:rsidRPr="00E07F42" w:rsidRDefault="00907F00" w:rsidP="00352EA9">
            <w:pPr>
              <w:tabs>
                <w:tab w:val="num" w:pos="460"/>
              </w:tabs>
              <w:spacing w:before="40" w:after="40"/>
              <w:ind w:left="460" w:hanging="284"/>
              <w:jc w:val="both"/>
              <w:rPr>
                <w:rFonts w:asciiTheme="minorHAnsi" w:hAnsiTheme="minorHAnsi" w:cstheme="minorHAnsi"/>
                <w:sz w:val="22"/>
                <w:szCs w:val="22"/>
              </w:rPr>
            </w:pPr>
            <w:r w:rsidRPr="00E07F42">
              <w:rPr>
                <w:rFonts w:asciiTheme="minorHAnsi" w:hAnsiTheme="minorHAnsi" w:cstheme="minorHAnsi"/>
                <w:sz w:val="22"/>
                <w:szCs w:val="22"/>
              </w:rPr>
              <w:t>10%</w:t>
            </w:r>
          </w:p>
        </w:tc>
      </w:tr>
      <w:tr w:rsidR="00526B4F" w:rsidRPr="00E07F42" w14:paraId="61524327"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20B83403" w14:textId="77777777" w:rsidR="00526B4F" w:rsidRPr="00E07F42" w:rsidRDefault="00526B4F" w:rsidP="00352EA9">
            <w:pPr>
              <w:numPr>
                <w:ilvl w:val="0"/>
                <w:numId w:val="8"/>
              </w:numPr>
              <w:spacing w:before="40" w:after="40"/>
              <w:jc w:val="both"/>
              <w:rPr>
                <w:rFonts w:asciiTheme="minorHAnsi" w:hAnsiTheme="minorHAnsi" w:cstheme="minorHAnsi"/>
                <w:sz w:val="22"/>
                <w:szCs w:val="22"/>
              </w:rPr>
            </w:pPr>
            <w:r w:rsidRPr="00E07F42">
              <w:rPr>
                <w:rFonts w:asciiTheme="minorHAnsi" w:hAnsiTheme="minorHAnsi" w:cstheme="minorHAnsi"/>
                <w:sz w:val="22"/>
                <w:szCs w:val="22"/>
              </w:rPr>
              <w:t xml:space="preserve">Organise and facilitate recruitment assessment centres for the Customer Service </w:t>
            </w:r>
            <w:r w:rsidR="00F24578" w:rsidRPr="00E07F42">
              <w:rPr>
                <w:rFonts w:asciiTheme="minorHAnsi" w:hAnsiTheme="minorHAnsi" w:cstheme="minorHAnsi"/>
                <w:sz w:val="22"/>
                <w:szCs w:val="22"/>
              </w:rPr>
              <w:t>Centre</w:t>
            </w:r>
            <w:r w:rsidRPr="00E07F42">
              <w:rPr>
                <w:rFonts w:asciiTheme="minorHAnsi" w:hAnsiTheme="minorHAnsi" w:cstheme="minorHAnsi"/>
                <w:sz w:val="22"/>
                <w:szCs w:val="22"/>
              </w:rPr>
              <w:t>. Set up all new starters and liaise with IT for any set up issues</w:t>
            </w:r>
          </w:p>
        </w:tc>
        <w:tc>
          <w:tcPr>
            <w:tcW w:w="1342" w:type="dxa"/>
            <w:tcBorders>
              <w:top w:val="single" w:sz="6" w:space="0" w:color="auto"/>
              <w:left w:val="single" w:sz="6" w:space="0" w:color="auto"/>
              <w:bottom w:val="single" w:sz="6" w:space="0" w:color="auto"/>
              <w:right w:val="single" w:sz="4" w:space="0" w:color="auto"/>
            </w:tcBorders>
            <w:vAlign w:val="center"/>
          </w:tcPr>
          <w:p w14:paraId="55B02397" w14:textId="77777777" w:rsidR="00526B4F" w:rsidRPr="00E07F42" w:rsidRDefault="00907F00" w:rsidP="00352EA9">
            <w:pPr>
              <w:tabs>
                <w:tab w:val="num" w:pos="460"/>
              </w:tabs>
              <w:spacing w:before="40" w:after="40"/>
              <w:ind w:left="460" w:hanging="284"/>
              <w:jc w:val="both"/>
              <w:rPr>
                <w:rFonts w:asciiTheme="minorHAnsi" w:hAnsiTheme="minorHAnsi" w:cstheme="minorHAnsi"/>
                <w:sz w:val="22"/>
                <w:szCs w:val="22"/>
              </w:rPr>
            </w:pPr>
            <w:r w:rsidRPr="00E07F42">
              <w:rPr>
                <w:rFonts w:asciiTheme="minorHAnsi" w:hAnsiTheme="minorHAnsi" w:cstheme="minorHAnsi"/>
                <w:sz w:val="22"/>
                <w:szCs w:val="22"/>
              </w:rPr>
              <w:t>5</w:t>
            </w:r>
            <w:r w:rsidR="00526B4F" w:rsidRPr="00E07F42">
              <w:rPr>
                <w:rFonts w:asciiTheme="minorHAnsi" w:hAnsiTheme="minorHAnsi" w:cstheme="minorHAnsi"/>
                <w:sz w:val="22"/>
                <w:szCs w:val="22"/>
              </w:rPr>
              <w:t>%</w:t>
            </w:r>
          </w:p>
        </w:tc>
      </w:tr>
      <w:tr w:rsidR="00526B4F" w:rsidRPr="00E07F42" w14:paraId="41C64352"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2BE70D34" w14:textId="77777777" w:rsidR="00526B4F" w:rsidRPr="00E07F42" w:rsidRDefault="00526B4F" w:rsidP="00352EA9">
            <w:pPr>
              <w:numPr>
                <w:ilvl w:val="0"/>
                <w:numId w:val="8"/>
              </w:numPr>
              <w:spacing w:before="40" w:after="40"/>
              <w:jc w:val="both"/>
              <w:rPr>
                <w:rFonts w:asciiTheme="minorHAnsi" w:hAnsiTheme="minorHAnsi" w:cstheme="minorHAnsi"/>
                <w:sz w:val="22"/>
                <w:szCs w:val="22"/>
              </w:rPr>
            </w:pPr>
            <w:bookmarkStart w:id="7" w:name="Accountability2"/>
            <w:bookmarkStart w:id="8" w:name="Accountability3"/>
            <w:bookmarkEnd w:id="7"/>
            <w:bookmarkEnd w:id="8"/>
            <w:r w:rsidRPr="00E07F42">
              <w:rPr>
                <w:rFonts w:asciiTheme="minorHAnsi" w:hAnsiTheme="minorHAnsi" w:cstheme="minorHAnsi"/>
                <w:color w:val="000000" w:themeColor="text1"/>
                <w:sz w:val="22"/>
                <w:szCs w:val="22"/>
              </w:rPr>
              <w:t xml:space="preserve">Work collaboratively with all L&amp;Q teams to ensure policy and procedures are adhered to and communicated to all staff.  </w:t>
            </w:r>
            <w:r w:rsidR="00524821" w:rsidRPr="00E07F42">
              <w:rPr>
                <w:rFonts w:asciiTheme="minorHAnsi" w:hAnsiTheme="minorHAnsi" w:cstheme="minorHAnsi"/>
                <w:color w:val="000000" w:themeColor="text1"/>
                <w:sz w:val="22"/>
                <w:szCs w:val="22"/>
              </w:rPr>
              <w:t>Liaising with Knowledge Analyst as required to support the upkeep of all knowledge systems.</w:t>
            </w:r>
          </w:p>
        </w:tc>
        <w:tc>
          <w:tcPr>
            <w:tcW w:w="1342" w:type="dxa"/>
            <w:tcBorders>
              <w:top w:val="single" w:sz="6" w:space="0" w:color="auto"/>
              <w:left w:val="single" w:sz="6" w:space="0" w:color="auto"/>
              <w:bottom w:val="single" w:sz="6" w:space="0" w:color="auto"/>
              <w:right w:val="single" w:sz="4" w:space="0" w:color="auto"/>
            </w:tcBorders>
            <w:vAlign w:val="center"/>
          </w:tcPr>
          <w:p w14:paraId="59F25C28" w14:textId="77777777" w:rsidR="00526B4F" w:rsidRPr="00E07F42" w:rsidRDefault="00526B4F" w:rsidP="00352EA9">
            <w:pPr>
              <w:tabs>
                <w:tab w:val="num" w:pos="460"/>
              </w:tabs>
              <w:spacing w:before="40" w:after="40"/>
              <w:ind w:left="460" w:hanging="284"/>
              <w:jc w:val="both"/>
              <w:rPr>
                <w:rFonts w:asciiTheme="minorHAnsi" w:hAnsiTheme="minorHAnsi" w:cstheme="minorHAnsi"/>
                <w:sz w:val="22"/>
                <w:szCs w:val="22"/>
              </w:rPr>
            </w:pPr>
            <w:r w:rsidRPr="00E07F42">
              <w:rPr>
                <w:rFonts w:asciiTheme="minorHAnsi" w:hAnsiTheme="minorHAnsi" w:cstheme="minorHAnsi"/>
                <w:sz w:val="22"/>
                <w:szCs w:val="22"/>
              </w:rPr>
              <w:t>5%</w:t>
            </w:r>
          </w:p>
        </w:tc>
      </w:tr>
      <w:tr w:rsidR="00526B4F" w:rsidRPr="00E07F42" w14:paraId="249766B2" w14:textId="77777777" w:rsidTr="00E07F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009" w:type="dxa"/>
            <w:gridSpan w:val="5"/>
            <w:tcBorders>
              <w:top w:val="single" w:sz="6" w:space="0" w:color="auto"/>
              <w:left w:val="single" w:sz="4" w:space="0" w:color="auto"/>
              <w:bottom w:val="single" w:sz="6" w:space="0" w:color="auto"/>
              <w:right w:val="single" w:sz="6" w:space="0" w:color="auto"/>
            </w:tcBorders>
          </w:tcPr>
          <w:p w14:paraId="6E1183FE" w14:textId="77777777" w:rsidR="00526B4F" w:rsidRPr="00E07F42" w:rsidRDefault="00526B4F" w:rsidP="00352EA9">
            <w:pPr>
              <w:numPr>
                <w:ilvl w:val="0"/>
                <w:numId w:val="8"/>
              </w:numPr>
              <w:spacing w:before="40" w:after="40"/>
              <w:jc w:val="both"/>
              <w:rPr>
                <w:rFonts w:asciiTheme="minorHAnsi" w:hAnsiTheme="minorHAnsi" w:cstheme="minorHAnsi"/>
                <w:sz w:val="22"/>
                <w:szCs w:val="22"/>
              </w:rPr>
            </w:pPr>
            <w:bookmarkStart w:id="9" w:name="Accountability4"/>
            <w:bookmarkStart w:id="10" w:name="Accountability7"/>
            <w:bookmarkStart w:id="11" w:name="Accountability8"/>
            <w:bookmarkEnd w:id="9"/>
            <w:bookmarkEnd w:id="10"/>
            <w:bookmarkEnd w:id="11"/>
            <w:r w:rsidRPr="00E07F42">
              <w:rPr>
                <w:rFonts w:asciiTheme="minorHAnsi" w:hAnsiTheme="minorHAnsi" w:cstheme="minorHAnsi"/>
                <w:sz w:val="22"/>
                <w:szCs w:val="22"/>
              </w:rPr>
              <w:t>No direct budget responsibility</w:t>
            </w:r>
          </w:p>
        </w:tc>
        <w:tc>
          <w:tcPr>
            <w:tcW w:w="1342" w:type="dxa"/>
            <w:tcBorders>
              <w:top w:val="single" w:sz="6" w:space="0" w:color="auto"/>
              <w:left w:val="single" w:sz="6" w:space="0" w:color="auto"/>
              <w:bottom w:val="single" w:sz="6" w:space="0" w:color="auto"/>
              <w:right w:val="single" w:sz="4" w:space="0" w:color="auto"/>
            </w:tcBorders>
            <w:vAlign w:val="center"/>
          </w:tcPr>
          <w:p w14:paraId="310193FF" w14:textId="77777777" w:rsidR="00526B4F" w:rsidRPr="00E07F42" w:rsidRDefault="00526B4F" w:rsidP="00352EA9">
            <w:pPr>
              <w:tabs>
                <w:tab w:val="num" w:pos="460"/>
              </w:tabs>
              <w:spacing w:before="40" w:after="40"/>
              <w:ind w:left="460" w:hanging="284"/>
              <w:jc w:val="both"/>
              <w:rPr>
                <w:rFonts w:asciiTheme="minorHAnsi" w:hAnsiTheme="minorHAnsi" w:cstheme="minorHAnsi"/>
                <w:sz w:val="22"/>
                <w:szCs w:val="22"/>
              </w:rPr>
            </w:pPr>
          </w:p>
        </w:tc>
      </w:tr>
      <w:tr w:rsidR="00526B4F" w:rsidRPr="00E07F42" w14:paraId="40927CA5" w14:textId="77777777" w:rsidTr="00E07F42">
        <w:tblPrEx>
          <w:tblLook w:val="01E0" w:firstRow="1" w:lastRow="1" w:firstColumn="1" w:lastColumn="1" w:noHBand="0" w:noVBand="0"/>
        </w:tblPrEx>
        <w:trPr>
          <w:jc w:val="center"/>
        </w:trPr>
        <w:tc>
          <w:tcPr>
            <w:tcW w:w="9351" w:type="dxa"/>
            <w:gridSpan w:val="6"/>
          </w:tcPr>
          <w:p w14:paraId="5F4B71F6" w14:textId="77777777" w:rsidR="00F24578" w:rsidRPr="00E07F42" w:rsidRDefault="00F24578" w:rsidP="00352EA9">
            <w:pPr>
              <w:pStyle w:val="CM4"/>
              <w:widowControl/>
              <w:spacing w:line="240" w:lineRule="auto"/>
              <w:jc w:val="both"/>
              <w:rPr>
                <w:rFonts w:asciiTheme="minorHAnsi" w:hAnsiTheme="minorHAnsi" w:cstheme="minorHAnsi"/>
                <w:b/>
                <w:sz w:val="22"/>
                <w:szCs w:val="22"/>
                <w:u w:val="single"/>
              </w:rPr>
            </w:pPr>
            <w:bookmarkStart w:id="12" w:name="Accountability9"/>
            <w:bookmarkEnd w:id="12"/>
          </w:p>
          <w:p w14:paraId="6C5FC627" w14:textId="77777777" w:rsidR="00526B4F" w:rsidRPr="00E07F42" w:rsidRDefault="00526B4F" w:rsidP="00352EA9">
            <w:pPr>
              <w:pStyle w:val="CM4"/>
              <w:widowControl/>
              <w:spacing w:line="240" w:lineRule="auto"/>
              <w:jc w:val="both"/>
              <w:rPr>
                <w:rFonts w:asciiTheme="minorHAnsi" w:hAnsiTheme="minorHAnsi" w:cstheme="minorHAnsi"/>
                <w:b/>
                <w:sz w:val="22"/>
                <w:szCs w:val="22"/>
                <w:u w:val="single"/>
              </w:rPr>
            </w:pPr>
            <w:r w:rsidRPr="00E07F42">
              <w:rPr>
                <w:rFonts w:asciiTheme="minorHAnsi" w:hAnsiTheme="minorHAnsi" w:cstheme="minorHAnsi"/>
                <w:b/>
                <w:sz w:val="22"/>
                <w:szCs w:val="22"/>
                <w:u w:val="single"/>
              </w:rPr>
              <w:t>People Responsibility</w:t>
            </w:r>
            <w:r w:rsidRPr="00E07F42">
              <w:rPr>
                <w:rFonts w:asciiTheme="minorHAnsi" w:hAnsiTheme="minorHAnsi" w:cstheme="minorHAnsi"/>
                <w:b/>
                <w:sz w:val="22"/>
                <w:szCs w:val="22"/>
              </w:rPr>
              <w:t xml:space="preserve">: </w:t>
            </w:r>
          </w:p>
          <w:p w14:paraId="3141B391" w14:textId="77777777" w:rsidR="00526B4F" w:rsidRPr="00E07F42" w:rsidRDefault="00526B4F" w:rsidP="00352EA9">
            <w:pPr>
              <w:pStyle w:val="CM4"/>
              <w:widowControl/>
              <w:spacing w:line="240" w:lineRule="auto"/>
              <w:jc w:val="both"/>
              <w:rPr>
                <w:rFonts w:asciiTheme="minorHAnsi" w:hAnsiTheme="minorHAnsi" w:cstheme="minorHAnsi"/>
                <w:sz w:val="22"/>
                <w:szCs w:val="22"/>
              </w:rPr>
            </w:pPr>
            <w:r w:rsidRPr="00E07F42">
              <w:rPr>
                <w:rFonts w:asciiTheme="minorHAnsi" w:hAnsiTheme="minorHAnsi" w:cstheme="minorHAnsi"/>
                <w:sz w:val="22"/>
                <w:szCs w:val="22"/>
              </w:rPr>
              <w:t xml:space="preserve">Indicate below the typical number of employees for which the role has supervisory / management responsibility.  If the number varies, indicate an average or a range. </w:t>
            </w:r>
          </w:p>
        </w:tc>
      </w:tr>
      <w:tr w:rsidR="00526B4F" w:rsidRPr="00E07F42" w14:paraId="3C3CC570" w14:textId="77777777" w:rsidTr="00E07F42">
        <w:tblPrEx>
          <w:tblLook w:val="01E0" w:firstRow="1" w:lastRow="1" w:firstColumn="1" w:lastColumn="1" w:noHBand="0" w:noVBand="0"/>
        </w:tblPrEx>
        <w:trPr>
          <w:jc w:val="center"/>
        </w:trPr>
        <w:tc>
          <w:tcPr>
            <w:tcW w:w="6163" w:type="dxa"/>
            <w:gridSpan w:val="3"/>
            <w:vAlign w:val="center"/>
          </w:tcPr>
          <w:p w14:paraId="4EC49DE8" w14:textId="77777777" w:rsidR="00526B4F" w:rsidRPr="00E07F42" w:rsidRDefault="00526B4F" w:rsidP="00F42611">
            <w:pPr>
              <w:pStyle w:val="CM4"/>
              <w:widowControl/>
              <w:rPr>
                <w:rFonts w:asciiTheme="minorHAnsi" w:hAnsiTheme="minorHAnsi" w:cstheme="minorHAnsi"/>
                <w:b/>
                <w:bCs/>
                <w:i/>
                <w:sz w:val="22"/>
                <w:szCs w:val="22"/>
              </w:rPr>
            </w:pPr>
          </w:p>
        </w:tc>
        <w:tc>
          <w:tcPr>
            <w:tcW w:w="1846" w:type="dxa"/>
            <w:gridSpan w:val="2"/>
            <w:vAlign w:val="center"/>
          </w:tcPr>
          <w:p w14:paraId="67EAB08F" w14:textId="77777777" w:rsidR="00526B4F" w:rsidRPr="00E07F42" w:rsidRDefault="00526B4F" w:rsidP="00F42611">
            <w:pPr>
              <w:pStyle w:val="CM4"/>
              <w:widowControl/>
              <w:jc w:val="center"/>
              <w:rPr>
                <w:rFonts w:asciiTheme="minorHAnsi" w:hAnsiTheme="minorHAnsi" w:cstheme="minorHAnsi"/>
                <w:b/>
                <w:bCs/>
                <w:i/>
                <w:sz w:val="22"/>
                <w:szCs w:val="22"/>
              </w:rPr>
            </w:pPr>
            <w:r w:rsidRPr="00E07F42">
              <w:rPr>
                <w:rFonts w:asciiTheme="minorHAnsi" w:hAnsiTheme="minorHAnsi" w:cstheme="minorHAnsi"/>
                <w:b/>
                <w:bCs/>
                <w:i/>
                <w:sz w:val="22"/>
                <w:szCs w:val="22"/>
              </w:rPr>
              <w:t>Direct Reports</w:t>
            </w:r>
          </w:p>
        </w:tc>
        <w:tc>
          <w:tcPr>
            <w:tcW w:w="1342" w:type="dxa"/>
          </w:tcPr>
          <w:p w14:paraId="318451A4" w14:textId="77777777" w:rsidR="00526B4F" w:rsidRPr="00E07F42" w:rsidRDefault="00526B4F" w:rsidP="00F42611">
            <w:pPr>
              <w:pStyle w:val="CM4"/>
              <w:widowControl/>
              <w:jc w:val="center"/>
              <w:rPr>
                <w:rFonts w:asciiTheme="minorHAnsi" w:hAnsiTheme="minorHAnsi" w:cstheme="minorHAnsi"/>
                <w:b/>
                <w:i/>
                <w:sz w:val="22"/>
                <w:szCs w:val="22"/>
              </w:rPr>
            </w:pPr>
            <w:r w:rsidRPr="00E07F42">
              <w:rPr>
                <w:rFonts w:asciiTheme="minorHAnsi" w:hAnsiTheme="minorHAnsi" w:cstheme="minorHAnsi"/>
                <w:b/>
                <w:i/>
                <w:sz w:val="22"/>
                <w:szCs w:val="22"/>
              </w:rPr>
              <w:t>Indirect Reports</w:t>
            </w:r>
          </w:p>
        </w:tc>
      </w:tr>
      <w:tr w:rsidR="00526B4F" w:rsidRPr="00E07F42" w14:paraId="14D834D1" w14:textId="77777777" w:rsidTr="00E07F42">
        <w:tblPrEx>
          <w:tblLook w:val="01E0" w:firstRow="1" w:lastRow="1" w:firstColumn="1" w:lastColumn="1" w:noHBand="0" w:noVBand="0"/>
        </w:tblPrEx>
        <w:trPr>
          <w:jc w:val="center"/>
        </w:trPr>
        <w:tc>
          <w:tcPr>
            <w:tcW w:w="6163" w:type="dxa"/>
            <w:gridSpan w:val="3"/>
            <w:shd w:val="clear" w:color="auto" w:fill="auto"/>
          </w:tcPr>
          <w:p w14:paraId="026F30C2" w14:textId="77777777" w:rsidR="00526B4F" w:rsidRPr="00E07F42" w:rsidRDefault="00526B4F" w:rsidP="00F42611">
            <w:pPr>
              <w:pStyle w:val="CM33"/>
              <w:spacing w:before="40" w:after="40"/>
              <w:rPr>
                <w:rFonts w:asciiTheme="minorHAnsi" w:hAnsiTheme="minorHAnsi" w:cstheme="minorHAnsi"/>
                <w:b/>
                <w:bCs/>
                <w:sz w:val="22"/>
                <w:szCs w:val="22"/>
              </w:rPr>
            </w:pPr>
            <w:r w:rsidRPr="00E07F42">
              <w:rPr>
                <w:rFonts w:asciiTheme="minorHAnsi" w:hAnsiTheme="minorHAnsi" w:cstheme="minorHAnsi"/>
                <w:b/>
                <w:bCs/>
                <w:sz w:val="22"/>
                <w:szCs w:val="22"/>
              </w:rPr>
              <w:t>Total</w:t>
            </w:r>
            <w:r w:rsidRPr="00E07F42">
              <w:rPr>
                <w:rFonts w:asciiTheme="minorHAnsi" w:hAnsiTheme="minorHAnsi" w:cstheme="minorHAnsi"/>
                <w:sz w:val="22"/>
                <w:szCs w:val="22"/>
              </w:rPr>
              <w:t xml:space="preserve"> </w:t>
            </w:r>
            <w:r w:rsidRPr="00E07F42">
              <w:rPr>
                <w:rFonts w:asciiTheme="minorHAnsi" w:hAnsiTheme="minorHAnsi" w:cstheme="minorHAnsi"/>
                <w:b/>
                <w:sz w:val="22"/>
                <w:szCs w:val="22"/>
              </w:rPr>
              <w:t>Employees</w:t>
            </w:r>
          </w:p>
        </w:tc>
        <w:tc>
          <w:tcPr>
            <w:tcW w:w="1846" w:type="dxa"/>
            <w:gridSpan w:val="2"/>
            <w:shd w:val="clear" w:color="auto" w:fill="auto"/>
            <w:vAlign w:val="center"/>
          </w:tcPr>
          <w:p w14:paraId="7EAE387F" w14:textId="77777777" w:rsidR="00526B4F" w:rsidRPr="00E07F42" w:rsidRDefault="00524821" w:rsidP="00F42611">
            <w:pPr>
              <w:pStyle w:val="CM33"/>
              <w:widowControl/>
              <w:spacing w:before="40" w:after="40" w:line="371" w:lineRule="atLeast"/>
              <w:jc w:val="center"/>
              <w:rPr>
                <w:rFonts w:asciiTheme="minorHAnsi" w:hAnsiTheme="minorHAnsi" w:cstheme="minorHAnsi"/>
                <w:sz w:val="22"/>
                <w:szCs w:val="22"/>
              </w:rPr>
            </w:pPr>
            <w:bookmarkStart w:id="13" w:name="DirectReports"/>
            <w:bookmarkEnd w:id="13"/>
            <w:r w:rsidRPr="00E07F42">
              <w:rPr>
                <w:rFonts w:asciiTheme="minorHAnsi" w:hAnsiTheme="minorHAnsi" w:cstheme="minorHAnsi"/>
                <w:sz w:val="22"/>
                <w:szCs w:val="22"/>
              </w:rPr>
              <w:t>Up to 25 on an adhoc basis</w:t>
            </w:r>
          </w:p>
        </w:tc>
        <w:tc>
          <w:tcPr>
            <w:tcW w:w="1342" w:type="dxa"/>
            <w:vAlign w:val="center"/>
          </w:tcPr>
          <w:p w14:paraId="7CBA5EEA" w14:textId="77777777" w:rsidR="00526B4F" w:rsidRPr="00E07F42" w:rsidRDefault="00526B4F" w:rsidP="00F052B0">
            <w:pPr>
              <w:pStyle w:val="CM33"/>
              <w:widowControl/>
              <w:spacing w:before="40" w:after="40" w:line="371" w:lineRule="atLeast"/>
              <w:jc w:val="center"/>
              <w:rPr>
                <w:rFonts w:asciiTheme="minorHAnsi" w:hAnsiTheme="minorHAnsi" w:cstheme="minorHAnsi"/>
                <w:sz w:val="22"/>
                <w:szCs w:val="22"/>
              </w:rPr>
            </w:pPr>
            <w:bookmarkStart w:id="14" w:name="IndirectReports"/>
            <w:bookmarkEnd w:id="14"/>
            <w:r w:rsidRPr="00E07F42">
              <w:rPr>
                <w:rFonts w:asciiTheme="minorHAnsi" w:hAnsiTheme="minorHAnsi" w:cstheme="minorHAnsi"/>
                <w:sz w:val="22"/>
                <w:szCs w:val="22"/>
              </w:rPr>
              <w:t xml:space="preserve">All </w:t>
            </w:r>
            <w:r w:rsidR="00F052B0" w:rsidRPr="00E07F42">
              <w:rPr>
                <w:rFonts w:asciiTheme="minorHAnsi" w:hAnsiTheme="minorHAnsi" w:cstheme="minorHAnsi"/>
                <w:sz w:val="22"/>
                <w:szCs w:val="22"/>
              </w:rPr>
              <w:t>CSC</w:t>
            </w:r>
          </w:p>
        </w:tc>
      </w:tr>
      <w:tr w:rsidR="00526B4F" w:rsidRPr="00E07F42" w14:paraId="4ADA67A4" w14:textId="77777777" w:rsidTr="00E07F42">
        <w:tblPrEx>
          <w:tblLook w:val="01E0" w:firstRow="1" w:lastRow="1" w:firstColumn="1" w:lastColumn="1" w:noHBand="0" w:noVBand="0"/>
        </w:tblPrEx>
        <w:trPr>
          <w:jc w:val="center"/>
        </w:trPr>
        <w:tc>
          <w:tcPr>
            <w:tcW w:w="9351" w:type="dxa"/>
            <w:gridSpan w:val="6"/>
            <w:tcBorders>
              <w:top w:val="single" w:sz="4" w:space="0" w:color="auto"/>
            </w:tcBorders>
          </w:tcPr>
          <w:p w14:paraId="456EE881" w14:textId="77777777" w:rsidR="00526B4F" w:rsidRPr="00E07F42" w:rsidRDefault="00526B4F" w:rsidP="0064352B">
            <w:pPr>
              <w:pStyle w:val="CM34"/>
              <w:widowControl/>
              <w:spacing w:after="60" w:line="231" w:lineRule="atLeast"/>
              <w:rPr>
                <w:rFonts w:asciiTheme="minorHAnsi" w:hAnsiTheme="minorHAnsi" w:cstheme="minorHAnsi"/>
                <w:sz w:val="22"/>
                <w:szCs w:val="22"/>
              </w:rPr>
            </w:pPr>
            <w:r w:rsidRPr="00E07F42">
              <w:rPr>
                <w:rFonts w:asciiTheme="minorHAnsi" w:hAnsiTheme="minorHAnsi" w:cstheme="minorHAnsi"/>
                <w:b/>
                <w:bCs/>
                <w:sz w:val="22"/>
                <w:szCs w:val="22"/>
                <w:u w:val="single"/>
              </w:rPr>
              <w:t>Financial Responsibility</w:t>
            </w:r>
            <w:r w:rsidRPr="00E07F42">
              <w:rPr>
                <w:rFonts w:asciiTheme="minorHAnsi" w:hAnsiTheme="minorHAnsi" w:cstheme="minorHAnsi"/>
                <w:b/>
                <w:bCs/>
                <w:sz w:val="22"/>
                <w:szCs w:val="22"/>
              </w:rPr>
              <w:t xml:space="preserve">: </w:t>
            </w:r>
            <w:r w:rsidRPr="00E07F42">
              <w:rPr>
                <w:rFonts w:asciiTheme="minorHAnsi" w:hAnsiTheme="minorHAnsi" w:cstheme="minorHAnsi"/>
                <w:bCs/>
                <w:sz w:val="22"/>
                <w:szCs w:val="22"/>
              </w:rPr>
              <w:t>Enter below any typical revenue, operating or capital budgets for which the role is accountable.       N/A</w:t>
            </w:r>
          </w:p>
        </w:tc>
      </w:tr>
      <w:tr w:rsidR="00526B4F" w:rsidRPr="00E07F42" w14:paraId="6401802D" w14:textId="77777777" w:rsidTr="00E07F42">
        <w:tblPrEx>
          <w:tblLook w:val="01E0" w:firstRow="1" w:lastRow="1" w:firstColumn="1" w:lastColumn="1" w:noHBand="0" w:noVBand="0"/>
        </w:tblPrEx>
        <w:trPr>
          <w:jc w:val="center"/>
        </w:trPr>
        <w:tc>
          <w:tcPr>
            <w:tcW w:w="9351" w:type="dxa"/>
            <w:gridSpan w:val="6"/>
          </w:tcPr>
          <w:p w14:paraId="37C6E30F" w14:textId="77777777" w:rsidR="00526B4F" w:rsidRPr="00E07F42" w:rsidRDefault="00526B4F" w:rsidP="00A52DF9">
            <w:pPr>
              <w:pStyle w:val="CM34"/>
              <w:rPr>
                <w:rFonts w:asciiTheme="minorHAnsi" w:hAnsiTheme="minorHAnsi" w:cstheme="minorHAnsi"/>
                <w:sz w:val="22"/>
                <w:szCs w:val="22"/>
              </w:rPr>
            </w:pPr>
            <w:bookmarkStart w:id="15" w:name="Financial"/>
            <w:bookmarkEnd w:id="15"/>
            <w:r w:rsidRPr="00E07F42">
              <w:rPr>
                <w:rFonts w:asciiTheme="minorHAnsi" w:hAnsiTheme="minorHAnsi" w:cstheme="minorHAnsi"/>
                <w:sz w:val="22"/>
                <w:szCs w:val="22"/>
              </w:rPr>
              <w:t>Please list below any outsourced service providers that are typically managed by the role (e.g. payroll), or any functional / project management responsibilities:   N/A</w:t>
            </w:r>
            <w:bookmarkStart w:id="16" w:name="Outsourced"/>
            <w:bookmarkEnd w:id="16"/>
          </w:p>
        </w:tc>
      </w:tr>
    </w:tbl>
    <w:p w14:paraId="289F345D" w14:textId="77777777" w:rsidR="00A21C4B" w:rsidRPr="004F74C8" w:rsidRDefault="00A21C4B">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4"/>
      </w:tblGrid>
      <w:tr w:rsidR="00633992" w:rsidRPr="00E07F42" w14:paraId="22D58174" w14:textId="77777777" w:rsidTr="00E07F42">
        <w:trPr>
          <w:jc w:val="center"/>
        </w:trPr>
        <w:tc>
          <w:tcPr>
            <w:tcW w:w="10065" w:type="dxa"/>
            <w:tcBorders>
              <w:bottom w:val="nil"/>
            </w:tcBorders>
            <w:shd w:val="clear" w:color="auto" w:fill="A6A6A6" w:themeFill="background1" w:themeFillShade="A6"/>
          </w:tcPr>
          <w:p w14:paraId="7EA88A7B" w14:textId="77777777" w:rsidR="00633992" w:rsidRPr="00E07F42" w:rsidRDefault="00633992" w:rsidP="00F42611">
            <w:pPr>
              <w:pStyle w:val="Heading1"/>
              <w:spacing w:before="240"/>
              <w:rPr>
                <w:rFonts w:asciiTheme="minorHAnsi" w:hAnsiTheme="minorHAnsi" w:cstheme="minorHAnsi"/>
                <w:b/>
                <w:sz w:val="22"/>
                <w:szCs w:val="22"/>
              </w:rPr>
            </w:pPr>
            <w:r w:rsidRPr="00E07F42">
              <w:rPr>
                <w:rFonts w:asciiTheme="minorHAnsi" w:hAnsiTheme="minorHAnsi" w:cstheme="minorHAnsi"/>
                <w:b/>
                <w:sz w:val="22"/>
                <w:szCs w:val="22"/>
              </w:rPr>
              <w:t>Knowledge, Skills and Abilities</w:t>
            </w:r>
          </w:p>
        </w:tc>
      </w:tr>
      <w:tr w:rsidR="00A21C4B" w:rsidRPr="00E07F42" w14:paraId="27319080" w14:textId="77777777" w:rsidTr="00E07F42">
        <w:trPr>
          <w:jc w:val="center"/>
        </w:trPr>
        <w:tc>
          <w:tcPr>
            <w:tcW w:w="10065" w:type="dxa"/>
            <w:tcBorders>
              <w:top w:val="nil"/>
            </w:tcBorders>
          </w:tcPr>
          <w:p w14:paraId="73D400DA" w14:textId="77777777" w:rsidR="00A21C4B" w:rsidRPr="00E07F42" w:rsidRDefault="00F123A8" w:rsidP="00A21C4B">
            <w:pPr>
              <w:rPr>
                <w:rFonts w:asciiTheme="minorHAnsi" w:hAnsiTheme="minorHAnsi" w:cstheme="minorHAnsi"/>
                <w:sz w:val="22"/>
                <w:szCs w:val="22"/>
              </w:rPr>
            </w:pPr>
            <w:r w:rsidRPr="00E07F42">
              <w:rPr>
                <w:rFonts w:asciiTheme="minorHAnsi" w:hAnsiTheme="minorHAnsi" w:cstheme="minorHAnsi"/>
                <w:sz w:val="22"/>
                <w:szCs w:val="22"/>
              </w:rPr>
              <w:br w:type="page"/>
            </w:r>
            <w:r w:rsidR="00A21C4B" w:rsidRPr="00E07F42">
              <w:rPr>
                <w:rFonts w:asciiTheme="minorHAnsi" w:hAnsiTheme="minorHAnsi" w:cstheme="minorHAnsi"/>
                <w:sz w:val="22"/>
                <w:szCs w:val="22"/>
              </w:rPr>
              <w:t xml:space="preserve">Describe the knowledge, skills and abilities required for the job.  </w:t>
            </w:r>
            <w:r w:rsidR="00626AE8" w:rsidRPr="00E07F42">
              <w:rPr>
                <w:rFonts w:asciiTheme="minorHAnsi" w:hAnsiTheme="minorHAnsi" w:cstheme="minorHAnsi"/>
                <w:sz w:val="22"/>
                <w:szCs w:val="22"/>
              </w:rPr>
              <w:t xml:space="preserve">Include the need for any academic, vocational or professional qualifications. </w:t>
            </w:r>
          </w:p>
        </w:tc>
      </w:tr>
      <w:tr w:rsidR="004F74C8" w:rsidRPr="00E07F42" w14:paraId="551ACBCC" w14:textId="77777777" w:rsidTr="00E07F42">
        <w:trPr>
          <w:jc w:val="center"/>
        </w:trPr>
        <w:tc>
          <w:tcPr>
            <w:tcW w:w="10065" w:type="dxa"/>
          </w:tcPr>
          <w:p w14:paraId="33814828" w14:textId="77777777" w:rsidR="00907F00" w:rsidRPr="00E07F42" w:rsidRDefault="0016695E" w:rsidP="00A411D8">
            <w:pPr>
              <w:numPr>
                <w:ilvl w:val="0"/>
                <w:numId w:val="9"/>
              </w:numPr>
              <w:spacing w:before="40" w:after="40"/>
              <w:rPr>
                <w:rFonts w:asciiTheme="minorHAnsi" w:hAnsiTheme="minorHAnsi" w:cstheme="minorHAnsi"/>
                <w:sz w:val="22"/>
                <w:szCs w:val="22"/>
              </w:rPr>
            </w:pPr>
            <w:bookmarkStart w:id="17" w:name="Knowledge1"/>
            <w:bookmarkEnd w:id="17"/>
            <w:r w:rsidRPr="00E07F42">
              <w:rPr>
                <w:rFonts w:asciiTheme="minorHAnsi" w:hAnsiTheme="minorHAnsi" w:cstheme="minorHAnsi"/>
                <w:b/>
                <w:sz w:val="22"/>
                <w:szCs w:val="22"/>
              </w:rPr>
              <w:t>Essential</w:t>
            </w:r>
            <w:r w:rsidRPr="00E07F42">
              <w:rPr>
                <w:rFonts w:asciiTheme="minorHAnsi" w:hAnsiTheme="minorHAnsi" w:cstheme="minorHAnsi"/>
                <w:sz w:val="22"/>
                <w:szCs w:val="22"/>
              </w:rPr>
              <w:t xml:space="preserve"> - </w:t>
            </w:r>
            <w:r w:rsidR="00524821" w:rsidRPr="00E07F42">
              <w:rPr>
                <w:rFonts w:asciiTheme="minorHAnsi" w:hAnsiTheme="minorHAnsi" w:cstheme="minorHAnsi"/>
                <w:sz w:val="22"/>
                <w:szCs w:val="22"/>
              </w:rPr>
              <w:t xml:space="preserve"> Demonstrable </w:t>
            </w:r>
            <w:r w:rsidR="004F74C8" w:rsidRPr="00E07F42">
              <w:rPr>
                <w:rFonts w:asciiTheme="minorHAnsi" w:hAnsiTheme="minorHAnsi" w:cstheme="minorHAnsi"/>
                <w:sz w:val="22"/>
                <w:szCs w:val="22"/>
              </w:rPr>
              <w:t>Customer Service Management</w:t>
            </w:r>
            <w:r w:rsidR="00524821" w:rsidRPr="00E07F42">
              <w:rPr>
                <w:rFonts w:asciiTheme="minorHAnsi" w:hAnsiTheme="minorHAnsi" w:cstheme="minorHAnsi"/>
                <w:sz w:val="22"/>
                <w:szCs w:val="22"/>
              </w:rPr>
              <w:t xml:space="preserve"> experience in a demanding high-</w:t>
            </w:r>
            <w:r w:rsidR="004F74C8" w:rsidRPr="00E07F42">
              <w:rPr>
                <w:rFonts w:asciiTheme="minorHAnsi" w:hAnsiTheme="minorHAnsi" w:cstheme="minorHAnsi"/>
                <w:sz w:val="22"/>
                <w:szCs w:val="22"/>
              </w:rPr>
              <w:t xml:space="preserve">volume </w:t>
            </w:r>
            <w:r w:rsidR="00907F00" w:rsidRPr="00E07F42">
              <w:rPr>
                <w:rFonts w:asciiTheme="minorHAnsi" w:hAnsiTheme="minorHAnsi" w:cstheme="minorHAnsi"/>
                <w:sz w:val="22"/>
                <w:szCs w:val="22"/>
              </w:rPr>
              <w:t xml:space="preserve">contact centre </w:t>
            </w:r>
            <w:r w:rsidR="004F74C8" w:rsidRPr="00E07F42">
              <w:rPr>
                <w:rFonts w:asciiTheme="minorHAnsi" w:hAnsiTheme="minorHAnsi" w:cstheme="minorHAnsi"/>
                <w:sz w:val="22"/>
                <w:szCs w:val="22"/>
              </w:rPr>
              <w:t xml:space="preserve">environment </w:t>
            </w:r>
          </w:p>
          <w:p w14:paraId="01B9EF37" w14:textId="77777777" w:rsidR="004F74C8" w:rsidRPr="00E07F42" w:rsidRDefault="00D679C2" w:rsidP="00A411D8">
            <w:pPr>
              <w:numPr>
                <w:ilvl w:val="0"/>
                <w:numId w:val="9"/>
              </w:numPr>
              <w:spacing w:before="40" w:after="40"/>
              <w:rPr>
                <w:rFonts w:asciiTheme="minorHAnsi" w:hAnsiTheme="minorHAnsi" w:cstheme="minorHAnsi"/>
                <w:sz w:val="22"/>
                <w:szCs w:val="22"/>
              </w:rPr>
            </w:pPr>
            <w:r w:rsidRPr="00E07F42">
              <w:rPr>
                <w:rFonts w:asciiTheme="minorHAnsi" w:hAnsiTheme="minorHAnsi" w:cstheme="minorHAnsi"/>
                <w:b/>
                <w:sz w:val="22"/>
                <w:szCs w:val="22"/>
              </w:rPr>
              <w:t>Essential</w:t>
            </w:r>
            <w:r w:rsidR="0016695E" w:rsidRPr="00E07F42">
              <w:rPr>
                <w:rFonts w:asciiTheme="minorHAnsi" w:hAnsiTheme="minorHAnsi" w:cstheme="minorHAnsi"/>
                <w:sz w:val="22"/>
                <w:szCs w:val="22"/>
              </w:rPr>
              <w:t xml:space="preserve"> </w:t>
            </w:r>
            <w:r w:rsidRPr="00E07F42">
              <w:rPr>
                <w:rFonts w:asciiTheme="minorHAnsi" w:hAnsiTheme="minorHAnsi" w:cstheme="minorHAnsi"/>
                <w:sz w:val="22"/>
                <w:szCs w:val="22"/>
              </w:rPr>
              <w:t>– Demonstrate delivery of</w:t>
            </w:r>
            <w:r w:rsidR="0016695E" w:rsidRPr="00E07F42">
              <w:rPr>
                <w:rFonts w:asciiTheme="minorHAnsi" w:hAnsiTheme="minorHAnsi" w:cstheme="minorHAnsi"/>
                <w:sz w:val="22"/>
                <w:szCs w:val="22"/>
              </w:rPr>
              <w:t xml:space="preserve"> </w:t>
            </w:r>
            <w:r w:rsidRPr="00E07F42">
              <w:rPr>
                <w:rFonts w:asciiTheme="minorHAnsi" w:hAnsiTheme="minorHAnsi" w:cstheme="minorHAnsi"/>
                <w:sz w:val="22"/>
                <w:szCs w:val="22"/>
              </w:rPr>
              <w:t>Housing Sector and technical training</w:t>
            </w:r>
          </w:p>
        </w:tc>
      </w:tr>
      <w:tr w:rsidR="004F74C8" w:rsidRPr="00E07F42" w14:paraId="7E22CE06" w14:textId="77777777" w:rsidTr="00E07F42">
        <w:trPr>
          <w:jc w:val="center"/>
        </w:trPr>
        <w:tc>
          <w:tcPr>
            <w:tcW w:w="10065" w:type="dxa"/>
          </w:tcPr>
          <w:p w14:paraId="00094182" w14:textId="77777777" w:rsidR="004F74C8" w:rsidRPr="00E07F42" w:rsidRDefault="0016695E" w:rsidP="006B7964">
            <w:pPr>
              <w:numPr>
                <w:ilvl w:val="0"/>
                <w:numId w:val="9"/>
              </w:numPr>
              <w:spacing w:before="40" w:after="40"/>
              <w:rPr>
                <w:rFonts w:asciiTheme="minorHAnsi" w:hAnsiTheme="minorHAnsi" w:cstheme="minorHAnsi"/>
                <w:sz w:val="22"/>
                <w:szCs w:val="22"/>
              </w:rPr>
            </w:pPr>
            <w:bookmarkStart w:id="18" w:name="Knowledge2"/>
            <w:bookmarkEnd w:id="18"/>
            <w:r w:rsidRPr="00E07F42">
              <w:rPr>
                <w:rFonts w:asciiTheme="minorHAnsi" w:hAnsiTheme="minorHAnsi" w:cstheme="minorHAnsi"/>
                <w:b/>
                <w:color w:val="000000" w:themeColor="text1"/>
                <w:sz w:val="22"/>
                <w:szCs w:val="22"/>
              </w:rPr>
              <w:t>Essential</w:t>
            </w:r>
            <w:r w:rsidRPr="00E07F42">
              <w:rPr>
                <w:rFonts w:asciiTheme="minorHAnsi" w:hAnsiTheme="minorHAnsi" w:cstheme="minorHAnsi"/>
                <w:color w:val="000000" w:themeColor="text1"/>
                <w:sz w:val="22"/>
                <w:szCs w:val="22"/>
              </w:rPr>
              <w:t xml:space="preserve"> - </w:t>
            </w:r>
            <w:r w:rsidR="006B7964" w:rsidRPr="00E07F42">
              <w:rPr>
                <w:rFonts w:asciiTheme="minorHAnsi" w:hAnsiTheme="minorHAnsi" w:cstheme="minorHAnsi"/>
                <w:color w:val="000000" w:themeColor="text1"/>
                <w:sz w:val="22"/>
                <w:szCs w:val="22"/>
              </w:rPr>
              <w:t xml:space="preserve"> Demonstrable experience creating, writing and delivering training in a multi-channel contact centre environment</w:t>
            </w:r>
          </w:p>
        </w:tc>
      </w:tr>
      <w:tr w:rsidR="00524821" w:rsidRPr="00E07F42" w14:paraId="695D4186" w14:textId="77777777" w:rsidTr="00E07F42">
        <w:trPr>
          <w:jc w:val="center"/>
        </w:trPr>
        <w:tc>
          <w:tcPr>
            <w:tcW w:w="10065" w:type="dxa"/>
          </w:tcPr>
          <w:p w14:paraId="1846A60F" w14:textId="53AA3EE0" w:rsidR="00524821" w:rsidRPr="00E07F42" w:rsidRDefault="00524821" w:rsidP="006B7964">
            <w:pPr>
              <w:numPr>
                <w:ilvl w:val="0"/>
                <w:numId w:val="9"/>
              </w:numPr>
              <w:spacing w:before="40" w:after="40"/>
              <w:rPr>
                <w:rFonts w:asciiTheme="minorHAnsi" w:hAnsiTheme="minorHAnsi" w:cstheme="minorHAnsi"/>
                <w:color w:val="000000" w:themeColor="text1"/>
                <w:sz w:val="22"/>
                <w:szCs w:val="22"/>
              </w:rPr>
            </w:pPr>
            <w:r w:rsidRPr="00E07F42">
              <w:rPr>
                <w:rFonts w:asciiTheme="minorHAnsi" w:hAnsiTheme="minorHAnsi" w:cstheme="minorHAnsi"/>
                <w:b/>
                <w:sz w:val="22"/>
                <w:szCs w:val="22"/>
              </w:rPr>
              <w:t xml:space="preserve">Essential </w:t>
            </w:r>
            <w:r w:rsidR="00E07F42">
              <w:rPr>
                <w:rFonts w:asciiTheme="minorHAnsi" w:hAnsiTheme="minorHAnsi" w:cstheme="minorHAnsi"/>
                <w:sz w:val="22"/>
                <w:szCs w:val="22"/>
              </w:rPr>
              <w:t xml:space="preserve">- </w:t>
            </w:r>
            <w:r w:rsidRPr="00E07F42">
              <w:rPr>
                <w:rFonts w:asciiTheme="minorHAnsi" w:hAnsiTheme="minorHAnsi" w:cstheme="minorHAnsi"/>
                <w:sz w:val="22"/>
                <w:szCs w:val="22"/>
              </w:rPr>
              <w:t>An experienced people manager, able to lead, motivate and coach others to deliver excellence in customer service. Able to work collaboratively as part of a team in a fast paced, target driven environment, flexible approach.</w:t>
            </w:r>
          </w:p>
        </w:tc>
      </w:tr>
      <w:tr w:rsidR="004F74C8" w:rsidRPr="00E07F42" w14:paraId="6D01CF14" w14:textId="77777777" w:rsidTr="00E07F42">
        <w:trPr>
          <w:jc w:val="center"/>
        </w:trPr>
        <w:tc>
          <w:tcPr>
            <w:tcW w:w="10065" w:type="dxa"/>
          </w:tcPr>
          <w:p w14:paraId="39A794BC" w14:textId="77777777" w:rsidR="004F74C8" w:rsidRPr="00E07F42" w:rsidRDefault="0016695E" w:rsidP="004F74C8">
            <w:pPr>
              <w:numPr>
                <w:ilvl w:val="0"/>
                <w:numId w:val="9"/>
              </w:numPr>
              <w:spacing w:before="40" w:after="40"/>
              <w:rPr>
                <w:rFonts w:asciiTheme="minorHAnsi" w:hAnsiTheme="minorHAnsi" w:cstheme="minorHAnsi"/>
                <w:sz w:val="22"/>
                <w:szCs w:val="22"/>
              </w:rPr>
            </w:pPr>
            <w:bookmarkStart w:id="19" w:name="Knowledge3"/>
            <w:bookmarkEnd w:id="19"/>
            <w:r w:rsidRPr="00E07F42">
              <w:rPr>
                <w:rFonts w:asciiTheme="minorHAnsi" w:hAnsiTheme="minorHAnsi" w:cstheme="minorHAnsi"/>
                <w:b/>
                <w:color w:val="000000" w:themeColor="text1"/>
                <w:sz w:val="22"/>
                <w:szCs w:val="22"/>
              </w:rPr>
              <w:t xml:space="preserve">Essential </w:t>
            </w:r>
            <w:r w:rsidRPr="00E07F42">
              <w:rPr>
                <w:rFonts w:asciiTheme="minorHAnsi" w:hAnsiTheme="minorHAnsi" w:cstheme="minorHAnsi"/>
                <w:color w:val="000000" w:themeColor="text1"/>
                <w:sz w:val="22"/>
                <w:szCs w:val="22"/>
              </w:rPr>
              <w:t xml:space="preserve">- Proven verbal and </w:t>
            </w:r>
            <w:r w:rsidR="006A2E5A" w:rsidRPr="00E07F42">
              <w:rPr>
                <w:rFonts w:asciiTheme="minorHAnsi" w:hAnsiTheme="minorHAnsi" w:cstheme="minorHAnsi"/>
                <w:color w:val="000000" w:themeColor="text1"/>
                <w:sz w:val="22"/>
                <w:szCs w:val="22"/>
              </w:rPr>
              <w:t>written communications skills</w:t>
            </w:r>
            <w:r w:rsidR="00CC0C01" w:rsidRPr="00E07F42">
              <w:rPr>
                <w:rFonts w:asciiTheme="minorHAnsi" w:hAnsiTheme="minorHAnsi" w:cstheme="minorHAnsi"/>
                <w:color w:val="000000" w:themeColor="text1"/>
                <w:sz w:val="22"/>
                <w:szCs w:val="22"/>
              </w:rPr>
              <w:t xml:space="preserve"> </w:t>
            </w:r>
            <w:r w:rsidRPr="00E07F42">
              <w:rPr>
                <w:rFonts w:asciiTheme="minorHAnsi" w:hAnsiTheme="minorHAnsi" w:cstheme="minorHAnsi"/>
                <w:color w:val="000000" w:themeColor="text1"/>
                <w:sz w:val="22"/>
                <w:szCs w:val="22"/>
              </w:rPr>
              <w:t>and a</w:t>
            </w:r>
            <w:r w:rsidR="006A2E5A" w:rsidRPr="00E07F42">
              <w:rPr>
                <w:rFonts w:asciiTheme="minorHAnsi" w:hAnsiTheme="minorHAnsi" w:cstheme="minorHAnsi"/>
                <w:color w:val="000000" w:themeColor="text1"/>
                <w:sz w:val="22"/>
                <w:szCs w:val="22"/>
              </w:rPr>
              <w:t>ble to develop and influ</w:t>
            </w:r>
            <w:r w:rsidR="00CC0C01" w:rsidRPr="00E07F42">
              <w:rPr>
                <w:rFonts w:asciiTheme="minorHAnsi" w:hAnsiTheme="minorHAnsi" w:cstheme="minorHAnsi"/>
                <w:color w:val="000000" w:themeColor="text1"/>
                <w:sz w:val="22"/>
                <w:szCs w:val="22"/>
              </w:rPr>
              <w:t>ence relationships in a one to one or classroom environment</w:t>
            </w:r>
          </w:p>
        </w:tc>
      </w:tr>
      <w:tr w:rsidR="004F74C8" w:rsidRPr="00E07F42" w14:paraId="2BBC6624" w14:textId="77777777" w:rsidTr="00E07F42">
        <w:trPr>
          <w:jc w:val="center"/>
        </w:trPr>
        <w:tc>
          <w:tcPr>
            <w:tcW w:w="10065" w:type="dxa"/>
          </w:tcPr>
          <w:p w14:paraId="797229D9" w14:textId="77777777" w:rsidR="004F74C8" w:rsidRPr="00E07F42" w:rsidRDefault="00620A17" w:rsidP="00A411D8">
            <w:pPr>
              <w:numPr>
                <w:ilvl w:val="0"/>
                <w:numId w:val="9"/>
              </w:numPr>
              <w:spacing w:before="40" w:after="40"/>
              <w:rPr>
                <w:rFonts w:asciiTheme="minorHAnsi" w:hAnsiTheme="minorHAnsi" w:cstheme="minorHAnsi"/>
                <w:sz w:val="22"/>
                <w:szCs w:val="22"/>
              </w:rPr>
            </w:pPr>
            <w:bookmarkStart w:id="20" w:name="Knowledge4"/>
            <w:bookmarkEnd w:id="20"/>
            <w:r w:rsidRPr="00E07F42">
              <w:rPr>
                <w:rFonts w:asciiTheme="minorHAnsi" w:hAnsiTheme="minorHAnsi" w:cstheme="minorHAnsi"/>
                <w:b/>
                <w:sz w:val="22"/>
                <w:szCs w:val="22"/>
              </w:rPr>
              <w:t>Essential</w:t>
            </w:r>
            <w:r w:rsidRPr="00E07F42">
              <w:rPr>
                <w:rFonts w:asciiTheme="minorHAnsi" w:hAnsiTheme="minorHAnsi" w:cstheme="minorHAnsi"/>
                <w:sz w:val="22"/>
                <w:szCs w:val="22"/>
              </w:rPr>
              <w:t xml:space="preserve"> – Organisational skills:  able to prioritise ad co-ordinate training requirements and recruitment assessment centres</w:t>
            </w:r>
          </w:p>
        </w:tc>
      </w:tr>
      <w:tr w:rsidR="00A21C4B" w:rsidRPr="00E07F42" w14:paraId="2A78D080" w14:textId="77777777" w:rsidTr="00E07F42">
        <w:trPr>
          <w:jc w:val="center"/>
        </w:trPr>
        <w:tc>
          <w:tcPr>
            <w:tcW w:w="10065" w:type="dxa"/>
          </w:tcPr>
          <w:p w14:paraId="75A733BD" w14:textId="77777777" w:rsidR="00A21C4B" w:rsidRPr="00E07F42" w:rsidRDefault="0016695E" w:rsidP="00F42611">
            <w:pPr>
              <w:numPr>
                <w:ilvl w:val="0"/>
                <w:numId w:val="9"/>
              </w:numPr>
              <w:spacing w:before="40" w:after="40"/>
              <w:rPr>
                <w:rFonts w:asciiTheme="minorHAnsi" w:hAnsiTheme="minorHAnsi" w:cstheme="minorHAnsi"/>
                <w:sz w:val="22"/>
                <w:szCs w:val="22"/>
              </w:rPr>
            </w:pPr>
            <w:bookmarkStart w:id="21" w:name="Knowledge5"/>
            <w:bookmarkEnd w:id="21"/>
            <w:r w:rsidRPr="00E07F42">
              <w:rPr>
                <w:rFonts w:asciiTheme="minorHAnsi" w:hAnsiTheme="minorHAnsi" w:cstheme="minorHAnsi"/>
                <w:b/>
                <w:sz w:val="22"/>
                <w:szCs w:val="22"/>
              </w:rPr>
              <w:t>Desirable</w:t>
            </w:r>
            <w:r w:rsidRPr="00E07F42">
              <w:rPr>
                <w:rFonts w:asciiTheme="minorHAnsi" w:hAnsiTheme="minorHAnsi" w:cstheme="minorHAnsi"/>
                <w:sz w:val="22"/>
                <w:szCs w:val="22"/>
              </w:rPr>
              <w:t xml:space="preserve"> – Customer Service qualificatio</w:t>
            </w:r>
            <w:r w:rsidR="00A52DF9" w:rsidRPr="00E07F42">
              <w:rPr>
                <w:rFonts w:asciiTheme="minorHAnsi" w:hAnsiTheme="minorHAnsi" w:cstheme="minorHAnsi"/>
                <w:sz w:val="22"/>
                <w:szCs w:val="22"/>
              </w:rPr>
              <w:t>n and/or accredited coach qualification</w:t>
            </w:r>
          </w:p>
        </w:tc>
      </w:tr>
      <w:tr w:rsidR="006B7964" w:rsidRPr="00E07F42" w14:paraId="6C16CFCD" w14:textId="77777777" w:rsidTr="00E07F42">
        <w:trPr>
          <w:jc w:val="center"/>
        </w:trPr>
        <w:tc>
          <w:tcPr>
            <w:tcW w:w="10065" w:type="dxa"/>
          </w:tcPr>
          <w:p w14:paraId="77E37545" w14:textId="77777777" w:rsidR="006B7964" w:rsidRPr="00E07F42" w:rsidRDefault="006B7964" w:rsidP="00F42611">
            <w:pPr>
              <w:numPr>
                <w:ilvl w:val="0"/>
                <w:numId w:val="9"/>
              </w:numPr>
              <w:spacing w:before="40" w:after="40"/>
              <w:rPr>
                <w:rFonts w:asciiTheme="minorHAnsi" w:hAnsiTheme="minorHAnsi" w:cstheme="minorHAnsi"/>
                <w:sz w:val="22"/>
                <w:szCs w:val="22"/>
              </w:rPr>
            </w:pPr>
            <w:r w:rsidRPr="00E07F42">
              <w:rPr>
                <w:rFonts w:asciiTheme="minorHAnsi" w:hAnsiTheme="minorHAnsi" w:cstheme="minorHAnsi"/>
                <w:b/>
                <w:sz w:val="22"/>
                <w:szCs w:val="22"/>
              </w:rPr>
              <w:t>Desirable</w:t>
            </w:r>
            <w:r w:rsidRPr="00E07F42">
              <w:rPr>
                <w:rFonts w:asciiTheme="minorHAnsi" w:hAnsiTheme="minorHAnsi" w:cstheme="minorHAnsi"/>
                <w:sz w:val="22"/>
                <w:szCs w:val="22"/>
              </w:rPr>
              <w:t xml:space="preserve"> – </w:t>
            </w:r>
            <w:r w:rsidRPr="00E07F42">
              <w:rPr>
                <w:rFonts w:asciiTheme="minorHAnsi" w:hAnsiTheme="minorHAnsi" w:cstheme="minorHAnsi"/>
                <w:color w:val="000000" w:themeColor="text1"/>
                <w:sz w:val="22"/>
                <w:szCs w:val="22"/>
              </w:rPr>
              <w:t>An experienced people manager, able to lead and motivate others to deliver excellence in customer service at all times</w:t>
            </w:r>
          </w:p>
        </w:tc>
      </w:tr>
      <w:tr w:rsidR="00A21C4B" w:rsidRPr="00E07F42" w14:paraId="18DB4E39" w14:textId="77777777" w:rsidTr="00E07F42">
        <w:trPr>
          <w:jc w:val="center"/>
        </w:trPr>
        <w:tc>
          <w:tcPr>
            <w:tcW w:w="10065" w:type="dxa"/>
          </w:tcPr>
          <w:p w14:paraId="422ECF81" w14:textId="77777777" w:rsidR="00A21C4B" w:rsidRPr="00E07F42" w:rsidRDefault="006B7964" w:rsidP="00F42611">
            <w:pPr>
              <w:numPr>
                <w:ilvl w:val="0"/>
                <w:numId w:val="9"/>
              </w:numPr>
              <w:spacing w:before="40" w:after="40"/>
              <w:rPr>
                <w:rFonts w:asciiTheme="minorHAnsi" w:hAnsiTheme="minorHAnsi" w:cstheme="minorHAnsi"/>
                <w:sz w:val="22"/>
                <w:szCs w:val="22"/>
              </w:rPr>
            </w:pPr>
            <w:bookmarkStart w:id="22" w:name="Knowledge6"/>
            <w:bookmarkEnd w:id="22"/>
            <w:r w:rsidRPr="00E07F42">
              <w:rPr>
                <w:rFonts w:asciiTheme="minorHAnsi" w:hAnsiTheme="minorHAnsi" w:cstheme="minorHAnsi"/>
                <w:b/>
                <w:sz w:val="22"/>
                <w:szCs w:val="22"/>
              </w:rPr>
              <w:t>Essential</w:t>
            </w:r>
            <w:r w:rsidRPr="00E07F42">
              <w:rPr>
                <w:rFonts w:asciiTheme="minorHAnsi" w:hAnsiTheme="minorHAnsi" w:cstheme="minorHAnsi"/>
                <w:sz w:val="22"/>
                <w:szCs w:val="22"/>
              </w:rPr>
              <w:t xml:space="preserve"> – </w:t>
            </w:r>
            <w:r w:rsidR="0016695E" w:rsidRPr="00E07F42">
              <w:rPr>
                <w:rFonts w:asciiTheme="minorHAnsi" w:hAnsiTheme="minorHAnsi" w:cstheme="minorHAnsi"/>
                <w:sz w:val="22"/>
                <w:szCs w:val="22"/>
              </w:rPr>
              <w:t>MS Office</w:t>
            </w:r>
          </w:p>
        </w:tc>
      </w:tr>
    </w:tbl>
    <w:p w14:paraId="3054A9B0" w14:textId="77777777" w:rsidR="004C3B58" w:rsidRPr="004F74C8" w:rsidRDefault="004C3B58">
      <w:pPr>
        <w:rPr>
          <w:rFonts w:ascii="Arial" w:hAnsi="Arial" w:cs="Arial"/>
          <w:sz w:val="22"/>
          <w:szCs w:val="22"/>
        </w:rPr>
      </w:pPr>
      <w:bookmarkStart w:id="23" w:name="Knowledge7"/>
      <w:bookmarkEnd w:id="23"/>
    </w:p>
    <w:tbl>
      <w:tblPr>
        <w:tblStyle w:val="TableGrid"/>
        <w:tblW w:w="5000" w:type="pct"/>
        <w:jc w:val="center"/>
        <w:tblLayout w:type="fixed"/>
        <w:tblLook w:val="04A0" w:firstRow="1" w:lastRow="0" w:firstColumn="1" w:lastColumn="0" w:noHBand="0" w:noVBand="1"/>
      </w:tblPr>
      <w:tblGrid>
        <w:gridCol w:w="9344"/>
      </w:tblGrid>
      <w:tr w:rsidR="00E07F42" w:rsidRPr="00616757" w14:paraId="12CE48CC" w14:textId="77777777" w:rsidTr="00A32046">
        <w:trPr>
          <w:trHeight w:val="350"/>
          <w:jc w:val="center"/>
        </w:trPr>
        <w:tc>
          <w:tcPr>
            <w:tcW w:w="9889" w:type="dxa"/>
            <w:shd w:val="clear" w:color="auto" w:fill="A6A6A6" w:themeFill="background1" w:themeFillShade="A6"/>
          </w:tcPr>
          <w:p w14:paraId="3BB46688" w14:textId="77777777" w:rsidR="00E07F42" w:rsidRPr="00E07F42" w:rsidRDefault="00E07F42" w:rsidP="00A32046">
            <w:pPr>
              <w:spacing w:before="120" w:after="120"/>
              <w:rPr>
                <w:rFonts w:asciiTheme="minorHAnsi" w:hAnsiTheme="minorHAnsi" w:cstheme="minorHAnsi"/>
                <w:b/>
                <w:sz w:val="22"/>
                <w:szCs w:val="22"/>
              </w:rPr>
            </w:pPr>
            <w:r w:rsidRPr="00616757">
              <w:rPr>
                <w:rFonts w:asciiTheme="minorHAnsi" w:hAnsiTheme="minorHAnsi" w:cstheme="minorHAnsi"/>
                <w:b/>
                <w:sz w:val="22"/>
                <w:szCs w:val="22"/>
              </w:rPr>
              <w:t>L&amp;Q Values</w:t>
            </w:r>
          </w:p>
        </w:tc>
      </w:tr>
      <w:tr w:rsidR="00E07F42" w:rsidRPr="00616757" w14:paraId="313A16FF" w14:textId="77777777" w:rsidTr="00A32046">
        <w:trPr>
          <w:trHeight w:val="407"/>
          <w:jc w:val="center"/>
        </w:trPr>
        <w:tc>
          <w:tcPr>
            <w:tcW w:w="9889" w:type="dxa"/>
          </w:tcPr>
          <w:p w14:paraId="0ECB8856" w14:textId="77777777" w:rsidR="00E07F42" w:rsidRPr="00616757" w:rsidRDefault="00E07F42" w:rsidP="00A32046">
            <w:pPr>
              <w:spacing w:before="40" w:after="40"/>
              <w:rPr>
                <w:rFonts w:asciiTheme="minorHAnsi" w:hAnsiTheme="minorHAnsi" w:cstheme="minorHAnsi"/>
                <w:sz w:val="22"/>
                <w:szCs w:val="22"/>
              </w:rPr>
            </w:pPr>
            <w:r w:rsidRPr="00616757">
              <w:rPr>
                <w:rFonts w:asciiTheme="minorHAnsi" w:eastAsia="Calibri" w:hAnsiTheme="minorHAnsi" w:cstheme="minorHAnsi"/>
                <w:sz w:val="22"/>
                <w:szCs w:val="22"/>
                <w:lang w:val="en" w:eastAsia="en-US"/>
              </w:rPr>
              <w:t>These are our guiding principles.  They describe how we deliver our mission and vision through our behaviours and actions.</w:t>
            </w:r>
          </w:p>
        </w:tc>
      </w:tr>
      <w:tr w:rsidR="00E07F42" w:rsidRPr="00616757" w14:paraId="01D167EC"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tcBorders>
              <w:bottom w:val="single" w:sz="4" w:space="0" w:color="003A4E"/>
            </w:tcBorders>
            <w:shd w:val="clear" w:color="auto" w:fill="A6A6A6" w:themeFill="background1" w:themeFillShade="A6"/>
            <w:vAlign w:val="center"/>
          </w:tcPr>
          <w:p w14:paraId="1C91009E" w14:textId="77777777" w:rsidR="00E07F42" w:rsidRPr="00616757" w:rsidRDefault="00E07F42" w:rsidP="00A32046">
            <w:pPr>
              <w:rPr>
                <w:rFonts w:asciiTheme="minorHAnsi" w:hAnsiTheme="minorHAnsi" w:cstheme="minorHAnsi"/>
                <w:b/>
                <w:sz w:val="22"/>
                <w:szCs w:val="22"/>
              </w:rPr>
            </w:pPr>
            <w:r w:rsidRPr="00616757">
              <w:rPr>
                <w:rFonts w:asciiTheme="minorHAnsi" w:hAnsiTheme="minorHAnsi" w:cstheme="minorHAnsi"/>
                <w:b/>
                <w:color w:val="000000"/>
                <w:sz w:val="22"/>
                <w:szCs w:val="22"/>
              </w:rPr>
              <w:t>People</w:t>
            </w:r>
          </w:p>
        </w:tc>
      </w:tr>
      <w:tr w:rsidR="00E07F42" w:rsidRPr="00616757" w14:paraId="0198AA0B"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uto"/>
            <w:vAlign w:val="center"/>
          </w:tcPr>
          <w:p w14:paraId="598C76E4" w14:textId="77777777" w:rsidR="00E07F42" w:rsidRPr="00616757" w:rsidRDefault="00E07F42" w:rsidP="00E07F42">
            <w:pPr>
              <w:pStyle w:val="ListParagraph"/>
              <w:numPr>
                <w:ilvl w:val="0"/>
                <w:numId w:val="12"/>
              </w:numPr>
              <w:rPr>
                <w:rFonts w:asciiTheme="minorHAnsi" w:hAnsiTheme="minorHAnsi" w:cstheme="minorHAnsi"/>
                <w:color w:val="000000"/>
                <w:sz w:val="22"/>
                <w:szCs w:val="22"/>
              </w:rPr>
            </w:pPr>
            <w:r w:rsidRPr="00616757">
              <w:rPr>
                <w:rFonts w:asciiTheme="minorHAnsi" w:hAnsiTheme="minorHAnsi" w:cstheme="minorHAnsi"/>
                <w:color w:val="000000"/>
                <w:sz w:val="22"/>
                <w:szCs w:val="22"/>
              </w:rPr>
              <w:t>We care about the happiness and wellbeing of our customers and employees</w:t>
            </w:r>
          </w:p>
          <w:p w14:paraId="7CB9DE78" w14:textId="77777777" w:rsidR="00E07F42" w:rsidRPr="00616757" w:rsidRDefault="00E07F42" w:rsidP="00A32046">
            <w:pPr>
              <w:ind w:left="360"/>
              <w:rPr>
                <w:rFonts w:asciiTheme="minorHAnsi" w:hAnsiTheme="minorHAnsi" w:cstheme="minorHAnsi"/>
                <w:color w:val="000000"/>
                <w:sz w:val="22"/>
                <w:szCs w:val="22"/>
              </w:rPr>
            </w:pPr>
          </w:p>
        </w:tc>
      </w:tr>
      <w:tr w:rsidR="00E07F42" w:rsidRPr="00616757" w14:paraId="5B9791E4"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tcBorders>
              <w:bottom w:val="single" w:sz="4" w:space="0" w:color="003A4E"/>
            </w:tcBorders>
            <w:shd w:val="clear" w:color="auto" w:fill="A6A6A6" w:themeFill="background1" w:themeFillShade="A6"/>
            <w:vAlign w:val="center"/>
          </w:tcPr>
          <w:p w14:paraId="58C012A1" w14:textId="77777777" w:rsidR="00E07F42" w:rsidRPr="00616757" w:rsidRDefault="00E07F42" w:rsidP="00A32046">
            <w:pPr>
              <w:rPr>
                <w:rFonts w:asciiTheme="minorHAnsi" w:hAnsiTheme="minorHAnsi" w:cstheme="minorHAnsi"/>
                <w:b/>
                <w:sz w:val="22"/>
                <w:szCs w:val="22"/>
              </w:rPr>
            </w:pPr>
            <w:r w:rsidRPr="00616757">
              <w:rPr>
                <w:rFonts w:asciiTheme="minorHAnsi" w:hAnsiTheme="minorHAnsi" w:cstheme="minorHAnsi"/>
                <w:b/>
                <w:color w:val="000000"/>
                <w:sz w:val="22"/>
                <w:szCs w:val="22"/>
              </w:rPr>
              <w:t>Passion</w:t>
            </w:r>
          </w:p>
        </w:tc>
      </w:tr>
      <w:tr w:rsidR="00E07F42" w:rsidRPr="00616757" w14:paraId="3DCA6F37"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uto"/>
            <w:vAlign w:val="center"/>
          </w:tcPr>
          <w:p w14:paraId="60C4B03E" w14:textId="77777777" w:rsidR="00E07F42" w:rsidRPr="00616757" w:rsidRDefault="00E07F42" w:rsidP="00E07F42">
            <w:pPr>
              <w:pStyle w:val="ListParagraph"/>
              <w:numPr>
                <w:ilvl w:val="0"/>
                <w:numId w:val="13"/>
              </w:numPr>
              <w:rPr>
                <w:rFonts w:asciiTheme="minorHAnsi" w:hAnsiTheme="minorHAnsi" w:cstheme="minorHAnsi"/>
                <w:color w:val="000000"/>
                <w:sz w:val="22"/>
                <w:szCs w:val="22"/>
              </w:rPr>
            </w:pPr>
            <w:r w:rsidRPr="00616757">
              <w:rPr>
                <w:rFonts w:asciiTheme="minorHAnsi" w:hAnsiTheme="minorHAnsi" w:cstheme="minorHAnsi"/>
                <w:color w:val="000000"/>
                <w:sz w:val="22"/>
                <w:szCs w:val="22"/>
              </w:rPr>
              <w:t xml:space="preserve">We approach everything with energy, drive, determination and enthusiasm </w:t>
            </w:r>
          </w:p>
          <w:p w14:paraId="74AA213F" w14:textId="77777777" w:rsidR="00E07F42" w:rsidRPr="00616757" w:rsidRDefault="00E07F42" w:rsidP="00A32046">
            <w:pPr>
              <w:pStyle w:val="ListParagraph"/>
              <w:rPr>
                <w:rFonts w:asciiTheme="minorHAnsi" w:hAnsiTheme="minorHAnsi" w:cstheme="minorHAnsi"/>
                <w:color w:val="000000"/>
                <w:sz w:val="22"/>
                <w:szCs w:val="22"/>
              </w:rPr>
            </w:pPr>
          </w:p>
        </w:tc>
      </w:tr>
      <w:tr w:rsidR="00E07F42" w:rsidRPr="00616757" w14:paraId="595AEC08"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tcBorders>
              <w:bottom w:val="single" w:sz="4" w:space="0" w:color="003A4E"/>
            </w:tcBorders>
            <w:shd w:val="clear" w:color="auto" w:fill="A6A6A6" w:themeFill="background1" w:themeFillShade="A6"/>
            <w:vAlign w:val="center"/>
          </w:tcPr>
          <w:p w14:paraId="1A19583D" w14:textId="77777777" w:rsidR="00E07F42" w:rsidRPr="00616757" w:rsidRDefault="00E07F42" w:rsidP="00A32046">
            <w:pPr>
              <w:ind w:left="2127" w:hanging="2127"/>
              <w:rPr>
                <w:rFonts w:asciiTheme="minorHAnsi" w:hAnsiTheme="minorHAnsi" w:cstheme="minorHAnsi"/>
                <w:b/>
                <w:sz w:val="22"/>
                <w:szCs w:val="22"/>
              </w:rPr>
            </w:pPr>
            <w:r w:rsidRPr="00616757">
              <w:rPr>
                <w:rFonts w:asciiTheme="minorHAnsi" w:hAnsiTheme="minorHAnsi" w:cstheme="minorHAnsi"/>
                <w:b/>
                <w:color w:val="000000"/>
                <w:sz w:val="22"/>
                <w:szCs w:val="22"/>
              </w:rPr>
              <w:t>Inclusion</w:t>
            </w:r>
          </w:p>
        </w:tc>
      </w:tr>
      <w:tr w:rsidR="00E07F42" w:rsidRPr="00616757" w14:paraId="307E5EA2"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uto"/>
            <w:vAlign w:val="center"/>
          </w:tcPr>
          <w:p w14:paraId="101DE0E0" w14:textId="77777777" w:rsidR="00E07F42" w:rsidRPr="00616757" w:rsidRDefault="00E07F42" w:rsidP="00E07F42">
            <w:pPr>
              <w:pStyle w:val="ListParagraph"/>
              <w:numPr>
                <w:ilvl w:val="0"/>
                <w:numId w:val="14"/>
              </w:numPr>
              <w:rPr>
                <w:rFonts w:asciiTheme="minorHAnsi" w:hAnsiTheme="minorHAnsi" w:cstheme="minorHAnsi"/>
                <w:sz w:val="22"/>
                <w:szCs w:val="22"/>
              </w:rPr>
            </w:pPr>
            <w:r w:rsidRPr="00616757">
              <w:rPr>
                <w:rFonts w:asciiTheme="minorHAnsi" w:hAnsiTheme="minorHAnsi" w:cstheme="minorHAnsi"/>
                <w:sz w:val="22"/>
                <w:szCs w:val="22"/>
              </w:rPr>
              <w:t>We draw strength from our differences and work collaboratively</w:t>
            </w:r>
          </w:p>
          <w:p w14:paraId="6548AF6A" w14:textId="77777777" w:rsidR="00E07F42" w:rsidRPr="00616757" w:rsidRDefault="00E07F42" w:rsidP="00A32046">
            <w:pPr>
              <w:pStyle w:val="ListParagraph"/>
              <w:rPr>
                <w:rFonts w:asciiTheme="minorHAnsi" w:hAnsiTheme="minorHAnsi" w:cstheme="minorHAnsi"/>
                <w:b/>
                <w:sz w:val="22"/>
                <w:szCs w:val="22"/>
              </w:rPr>
            </w:pPr>
          </w:p>
        </w:tc>
      </w:tr>
      <w:tr w:rsidR="00E07F42" w:rsidRPr="00616757" w14:paraId="7A18F072"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6A6A6" w:themeFill="background1" w:themeFillShade="A6"/>
            <w:vAlign w:val="center"/>
          </w:tcPr>
          <w:p w14:paraId="7B01409E" w14:textId="77777777" w:rsidR="00E07F42" w:rsidRPr="00616757" w:rsidRDefault="00E07F42" w:rsidP="00A32046">
            <w:pPr>
              <w:ind w:left="2127" w:hanging="2127"/>
              <w:rPr>
                <w:rFonts w:asciiTheme="minorHAnsi" w:hAnsiTheme="minorHAnsi" w:cstheme="minorHAnsi"/>
                <w:b/>
                <w:sz w:val="22"/>
                <w:szCs w:val="22"/>
              </w:rPr>
            </w:pPr>
            <w:r w:rsidRPr="00616757">
              <w:rPr>
                <w:rFonts w:asciiTheme="minorHAnsi" w:hAnsiTheme="minorHAnsi" w:cstheme="minorHAnsi"/>
                <w:b/>
                <w:color w:val="000000"/>
                <w:sz w:val="22"/>
                <w:szCs w:val="22"/>
              </w:rPr>
              <w:t>Responsibility</w:t>
            </w:r>
          </w:p>
        </w:tc>
      </w:tr>
      <w:tr w:rsidR="00E07F42" w:rsidRPr="00616757" w14:paraId="2BD56113"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uto"/>
            <w:vAlign w:val="center"/>
          </w:tcPr>
          <w:p w14:paraId="29CD39C8" w14:textId="77777777" w:rsidR="00E07F42" w:rsidRPr="00616757" w:rsidRDefault="00E07F42" w:rsidP="00E07F42">
            <w:pPr>
              <w:pStyle w:val="ListParagraph"/>
              <w:numPr>
                <w:ilvl w:val="0"/>
                <w:numId w:val="15"/>
              </w:numPr>
              <w:rPr>
                <w:rFonts w:asciiTheme="minorHAnsi" w:hAnsiTheme="minorHAnsi" w:cstheme="minorHAnsi"/>
                <w:color w:val="000000"/>
                <w:sz w:val="22"/>
                <w:szCs w:val="22"/>
              </w:rPr>
            </w:pPr>
            <w:r w:rsidRPr="00616757">
              <w:rPr>
                <w:rFonts w:asciiTheme="minorHAnsi" w:hAnsiTheme="minorHAnsi" w:cstheme="minorHAnsi"/>
                <w:color w:val="000000"/>
                <w:sz w:val="22"/>
                <w:szCs w:val="22"/>
              </w:rPr>
              <w:t xml:space="preserve">We own problems and deliver effective, lasting solutions </w:t>
            </w:r>
          </w:p>
          <w:p w14:paraId="412E6494" w14:textId="77777777" w:rsidR="00E07F42" w:rsidRPr="00616757" w:rsidRDefault="00E07F42" w:rsidP="00A32046">
            <w:pPr>
              <w:pStyle w:val="ListParagraph"/>
              <w:rPr>
                <w:rFonts w:asciiTheme="minorHAnsi" w:hAnsiTheme="minorHAnsi" w:cstheme="minorHAnsi"/>
                <w:color w:val="000000"/>
                <w:sz w:val="22"/>
                <w:szCs w:val="22"/>
              </w:rPr>
            </w:pPr>
          </w:p>
        </w:tc>
      </w:tr>
      <w:tr w:rsidR="00E07F42" w:rsidRPr="00616757" w14:paraId="16B41A98"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6A6A6" w:themeFill="background1" w:themeFillShade="A6"/>
            <w:vAlign w:val="center"/>
          </w:tcPr>
          <w:p w14:paraId="33F9F18A" w14:textId="77777777" w:rsidR="00E07F42" w:rsidRPr="00616757" w:rsidRDefault="00E07F42" w:rsidP="00A32046">
            <w:pPr>
              <w:rPr>
                <w:rFonts w:asciiTheme="minorHAnsi" w:hAnsiTheme="minorHAnsi" w:cstheme="minorHAnsi"/>
                <w:b/>
                <w:sz w:val="22"/>
                <w:szCs w:val="22"/>
              </w:rPr>
            </w:pPr>
            <w:r w:rsidRPr="00616757">
              <w:rPr>
                <w:rFonts w:asciiTheme="minorHAnsi" w:hAnsiTheme="minorHAnsi" w:cstheme="minorHAnsi"/>
                <w:b/>
                <w:color w:val="000000"/>
                <w:sz w:val="22"/>
                <w:szCs w:val="22"/>
              </w:rPr>
              <w:t>Impact</w:t>
            </w:r>
          </w:p>
        </w:tc>
      </w:tr>
      <w:tr w:rsidR="00E07F42" w:rsidRPr="00616757" w14:paraId="64AAABAB"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uto"/>
            <w:vAlign w:val="center"/>
          </w:tcPr>
          <w:p w14:paraId="166CFC6F" w14:textId="77777777" w:rsidR="00E07F42" w:rsidRPr="00616757" w:rsidRDefault="00E07F42" w:rsidP="00E07F42">
            <w:pPr>
              <w:pStyle w:val="ListParagraph"/>
              <w:numPr>
                <w:ilvl w:val="0"/>
                <w:numId w:val="15"/>
              </w:numPr>
              <w:rPr>
                <w:rFonts w:asciiTheme="minorHAnsi" w:hAnsiTheme="minorHAnsi" w:cstheme="minorHAnsi"/>
                <w:color w:val="000000"/>
                <w:sz w:val="22"/>
                <w:szCs w:val="22"/>
              </w:rPr>
            </w:pPr>
            <w:r w:rsidRPr="00616757">
              <w:rPr>
                <w:rFonts w:asciiTheme="minorHAnsi" w:hAnsiTheme="minorHAnsi" w:cstheme="minorHAnsi"/>
                <w:color w:val="000000"/>
                <w:sz w:val="22"/>
                <w:szCs w:val="22"/>
              </w:rPr>
              <w:t xml:space="preserve">We measure what we do by the difference we make </w:t>
            </w:r>
          </w:p>
          <w:p w14:paraId="6E1CDF2D" w14:textId="77777777" w:rsidR="00E07F42" w:rsidRPr="00616757" w:rsidRDefault="00E07F42" w:rsidP="00A32046">
            <w:pPr>
              <w:pStyle w:val="ListParagraph"/>
              <w:rPr>
                <w:rFonts w:asciiTheme="minorHAnsi" w:hAnsiTheme="minorHAnsi" w:cstheme="minorHAnsi"/>
                <w:color w:val="000000"/>
                <w:sz w:val="22"/>
                <w:szCs w:val="22"/>
              </w:rPr>
            </w:pPr>
          </w:p>
        </w:tc>
      </w:tr>
      <w:tr w:rsidR="00E07F42" w:rsidRPr="00616757" w14:paraId="51B0B561"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6A6A6" w:themeFill="background1" w:themeFillShade="A6"/>
            <w:vAlign w:val="center"/>
          </w:tcPr>
          <w:p w14:paraId="0288B5BD" w14:textId="77777777" w:rsidR="00E07F42" w:rsidRPr="00616757" w:rsidRDefault="00E07F42" w:rsidP="00A32046">
            <w:pPr>
              <w:ind w:left="2127" w:hanging="2127"/>
              <w:rPr>
                <w:rFonts w:asciiTheme="minorHAnsi" w:hAnsiTheme="minorHAnsi" w:cstheme="minorHAnsi"/>
                <w:b/>
                <w:sz w:val="22"/>
                <w:szCs w:val="22"/>
              </w:rPr>
            </w:pPr>
            <w:r w:rsidRPr="00616757">
              <w:rPr>
                <w:rFonts w:asciiTheme="minorHAnsi" w:hAnsiTheme="minorHAnsi" w:cstheme="minorHAnsi"/>
                <w:b/>
                <w:sz w:val="22"/>
                <w:szCs w:val="22"/>
              </w:rPr>
              <w:lastRenderedPageBreak/>
              <w:t xml:space="preserve">Other </w:t>
            </w:r>
          </w:p>
        </w:tc>
      </w:tr>
      <w:tr w:rsidR="00E07F42" w:rsidRPr="00616757" w14:paraId="4B2FA842" w14:textId="77777777" w:rsidTr="00A32046">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jc w:val="center"/>
        </w:trPr>
        <w:tc>
          <w:tcPr>
            <w:tcW w:w="9889" w:type="dxa"/>
            <w:shd w:val="clear" w:color="auto" w:fill="auto"/>
            <w:vAlign w:val="center"/>
          </w:tcPr>
          <w:p w14:paraId="032B1A0B" w14:textId="77777777" w:rsidR="00E07F42" w:rsidRPr="00616757" w:rsidRDefault="00E07F42" w:rsidP="00E07F42">
            <w:pPr>
              <w:pStyle w:val="ListParagraph"/>
              <w:numPr>
                <w:ilvl w:val="0"/>
                <w:numId w:val="15"/>
              </w:numPr>
              <w:rPr>
                <w:rFonts w:asciiTheme="minorHAnsi" w:hAnsiTheme="minorHAnsi" w:cstheme="minorHAnsi"/>
                <w:sz w:val="22"/>
                <w:szCs w:val="22"/>
              </w:rPr>
            </w:pPr>
            <w:r w:rsidRPr="00616757">
              <w:rPr>
                <w:rFonts w:asciiTheme="minorHAnsi" w:hAnsiTheme="minorHAnsi" w:cstheme="minorHAnsi"/>
                <w:sz w:val="22"/>
                <w:szCs w:val="22"/>
              </w:rPr>
              <w:t>Commit to supporting L&amp;Q’s environmental policy and social mission</w:t>
            </w:r>
          </w:p>
          <w:p w14:paraId="2792CD46" w14:textId="77777777" w:rsidR="00E07F42" w:rsidRPr="00616757" w:rsidRDefault="00E07F42" w:rsidP="00E07F42">
            <w:pPr>
              <w:pStyle w:val="ListParagraph"/>
              <w:numPr>
                <w:ilvl w:val="0"/>
                <w:numId w:val="15"/>
              </w:numPr>
              <w:rPr>
                <w:rFonts w:asciiTheme="minorHAnsi" w:hAnsiTheme="minorHAnsi" w:cstheme="minorHAnsi"/>
                <w:color w:val="000000"/>
                <w:sz w:val="22"/>
                <w:szCs w:val="22"/>
              </w:rPr>
            </w:pPr>
            <w:r w:rsidRPr="00616757">
              <w:rPr>
                <w:rFonts w:asciiTheme="minorHAnsi" w:hAnsiTheme="minorHAnsi" w:cstheme="minorHAnsi"/>
                <w:sz w:val="22"/>
                <w:szCs w:val="22"/>
              </w:rPr>
              <w:t xml:space="preserve">I will </w:t>
            </w:r>
            <w:r w:rsidRPr="00616757">
              <w:rPr>
                <w:rFonts w:asciiTheme="minorHAnsi" w:hAnsiTheme="minorHAnsi" w:cstheme="minorHAnsi"/>
                <w:color w:val="000000"/>
                <w:sz w:val="22"/>
                <w:szCs w:val="22"/>
              </w:rPr>
              <w:t>comply with all L&amp;Q Health and Safety policies and procedures and commit to working towards best practice in the control of health and safety risks</w:t>
            </w:r>
          </w:p>
          <w:p w14:paraId="45D9AF87" w14:textId="77777777" w:rsidR="00E07F42" w:rsidRPr="00616757" w:rsidRDefault="00E07F42" w:rsidP="00A32046">
            <w:pPr>
              <w:rPr>
                <w:rFonts w:asciiTheme="minorHAnsi" w:hAnsiTheme="minorHAnsi" w:cstheme="minorHAnsi"/>
                <w:color w:val="000000"/>
                <w:sz w:val="22"/>
                <w:szCs w:val="22"/>
              </w:rPr>
            </w:pPr>
          </w:p>
        </w:tc>
      </w:tr>
    </w:tbl>
    <w:p w14:paraId="1DAE415E" w14:textId="77777777" w:rsidR="00BE1C78" w:rsidRPr="004F74C8" w:rsidRDefault="00BE1C78" w:rsidP="00A52DF9">
      <w:pPr>
        <w:rPr>
          <w:rFonts w:ascii="Arial" w:hAnsi="Arial" w:cs="Arial"/>
          <w:sz w:val="22"/>
          <w:szCs w:val="22"/>
        </w:rPr>
      </w:pPr>
    </w:p>
    <w:sectPr w:rsidR="00BE1C78" w:rsidRPr="004F74C8" w:rsidSect="00907F00">
      <w:pgSz w:w="11906" w:h="16838"/>
      <w:pgMar w:top="1134" w:right="1134" w:bottom="851" w:left="113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0A0"/>
    <w:multiLevelType w:val="singleLevel"/>
    <w:tmpl w:val="E132C8E8"/>
    <w:lvl w:ilvl="0">
      <w:start w:val="1"/>
      <w:numFmt w:val="decimal"/>
      <w:lvlText w:val="%1."/>
      <w:lvlJc w:val="left"/>
      <w:pPr>
        <w:tabs>
          <w:tab w:val="num" w:pos="720"/>
        </w:tabs>
        <w:ind w:left="720" w:hanging="720"/>
      </w:pPr>
      <w:rPr>
        <w:rFonts w:hint="default"/>
      </w:rPr>
    </w:lvl>
  </w:abstractNum>
  <w:abstractNum w:abstractNumId="1"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1697"/>
    <w:multiLevelType w:val="multilevel"/>
    <w:tmpl w:val="4C7A6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EA10AE"/>
    <w:multiLevelType w:val="hybridMultilevel"/>
    <w:tmpl w:val="1DF802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46638"/>
    <w:multiLevelType w:val="hybridMultilevel"/>
    <w:tmpl w:val="36D02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F41458"/>
    <w:multiLevelType w:val="hybridMultilevel"/>
    <w:tmpl w:val="C1F207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DD0B1A"/>
    <w:multiLevelType w:val="hybridMultilevel"/>
    <w:tmpl w:val="8670F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1" w15:restartNumberingAfterBreak="0">
    <w:nsid w:val="4B472670"/>
    <w:multiLevelType w:val="hybridMultilevel"/>
    <w:tmpl w:val="9A88C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3"/>
  </w:num>
  <w:num w:numId="4">
    <w:abstractNumId w:val="9"/>
  </w:num>
  <w:num w:numId="5">
    <w:abstractNumId w:val="0"/>
    <w:lvlOverride w:ilvl="0">
      <w:startOverride w:val="1"/>
    </w:lvlOverride>
  </w:num>
  <w:num w:numId="6">
    <w:abstractNumId w:val="3"/>
  </w:num>
  <w:num w:numId="7">
    <w:abstractNumId w:val="11"/>
  </w:num>
  <w:num w:numId="8">
    <w:abstractNumId w:val="7"/>
  </w:num>
  <w:num w:numId="9">
    <w:abstractNumId w:val="4"/>
  </w:num>
  <w:num w:numId="10">
    <w:abstractNumId w:val="14"/>
  </w:num>
  <w:num w:numId="11">
    <w:abstractNumId w:val="6"/>
  </w:num>
  <w:num w:numId="12">
    <w:abstractNumId w:val="2"/>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29"/>
    <w:rsid w:val="00006FE5"/>
    <w:rsid w:val="00031DE1"/>
    <w:rsid w:val="000414DD"/>
    <w:rsid w:val="000804AF"/>
    <w:rsid w:val="000C6768"/>
    <w:rsid w:val="00100E46"/>
    <w:rsid w:val="001036D8"/>
    <w:rsid w:val="001144E5"/>
    <w:rsid w:val="0016695E"/>
    <w:rsid w:val="00193525"/>
    <w:rsid w:val="002054CE"/>
    <w:rsid w:val="00215C94"/>
    <w:rsid w:val="00217E4B"/>
    <w:rsid w:val="002417CF"/>
    <w:rsid w:val="002947F9"/>
    <w:rsid w:val="002C1A0C"/>
    <w:rsid w:val="00342418"/>
    <w:rsid w:val="00352EA9"/>
    <w:rsid w:val="0035659C"/>
    <w:rsid w:val="00386D39"/>
    <w:rsid w:val="00390142"/>
    <w:rsid w:val="003D783C"/>
    <w:rsid w:val="00462422"/>
    <w:rsid w:val="0047766E"/>
    <w:rsid w:val="004A1E55"/>
    <w:rsid w:val="004A47CC"/>
    <w:rsid w:val="004A55C5"/>
    <w:rsid w:val="004C3B58"/>
    <w:rsid w:val="004F74C8"/>
    <w:rsid w:val="00524821"/>
    <w:rsid w:val="00526B4F"/>
    <w:rsid w:val="00597663"/>
    <w:rsid w:val="005D07D1"/>
    <w:rsid w:val="005E7A10"/>
    <w:rsid w:val="005F1C17"/>
    <w:rsid w:val="00620A17"/>
    <w:rsid w:val="00623159"/>
    <w:rsid w:val="006246B0"/>
    <w:rsid w:val="00626AE8"/>
    <w:rsid w:val="00632F04"/>
    <w:rsid w:val="00633992"/>
    <w:rsid w:val="00664C72"/>
    <w:rsid w:val="00676BC8"/>
    <w:rsid w:val="006A2E5A"/>
    <w:rsid w:val="006B55B3"/>
    <w:rsid w:val="006B7964"/>
    <w:rsid w:val="006D025F"/>
    <w:rsid w:val="006D7DE7"/>
    <w:rsid w:val="006F76C6"/>
    <w:rsid w:val="0073748B"/>
    <w:rsid w:val="007837B1"/>
    <w:rsid w:val="007D7969"/>
    <w:rsid w:val="00825618"/>
    <w:rsid w:val="00880CA3"/>
    <w:rsid w:val="00882057"/>
    <w:rsid w:val="00895948"/>
    <w:rsid w:val="008A6728"/>
    <w:rsid w:val="008C2516"/>
    <w:rsid w:val="008D01B6"/>
    <w:rsid w:val="008D5CE3"/>
    <w:rsid w:val="008E43BA"/>
    <w:rsid w:val="00905546"/>
    <w:rsid w:val="00907F00"/>
    <w:rsid w:val="00932B73"/>
    <w:rsid w:val="009A3019"/>
    <w:rsid w:val="009E7B42"/>
    <w:rsid w:val="00A21C4B"/>
    <w:rsid w:val="00A5245B"/>
    <w:rsid w:val="00A52DF9"/>
    <w:rsid w:val="00A5796E"/>
    <w:rsid w:val="00A721D6"/>
    <w:rsid w:val="00A73FF7"/>
    <w:rsid w:val="00A8065C"/>
    <w:rsid w:val="00A926EC"/>
    <w:rsid w:val="00A95E07"/>
    <w:rsid w:val="00AC4F1F"/>
    <w:rsid w:val="00AE079F"/>
    <w:rsid w:val="00B107BF"/>
    <w:rsid w:val="00B13CB2"/>
    <w:rsid w:val="00B56F9E"/>
    <w:rsid w:val="00B63B78"/>
    <w:rsid w:val="00B951B8"/>
    <w:rsid w:val="00BE1C78"/>
    <w:rsid w:val="00BF72A9"/>
    <w:rsid w:val="00C803FA"/>
    <w:rsid w:val="00CC0C01"/>
    <w:rsid w:val="00CC71CF"/>
    <w:rsid w:val="00CE414A"/>
    <w:rsid w:val="00D20B7E"/>
    <w:rsid w:val="00D20FC3"/>
    <w:rsid w:val="00D47B75"/>
    <w:rsid w:val="00D679C2"/>
    <w:rsid w:val="00D729B6"/>
    <w:rsid w:val="00D835CD"/>
    <w:rsid w:val="00D86F7C"/>
    <w:rsid w:val="00DB5C51"/>
    <w:rsid w:val="00DC146F"/>
    <w:rsid w:val="00DD102E"/>
    <w:rsid w:val="00E07F42"/>
    <w:rsid w:val="00E31937"/>
    <w:rsid w:val="00E95D51"/>
    <w:rsid w:val="00EA0B61"/>
    <w:rsid w:val="00EA5353"/>
    <w:rsid w:val="00EB599A"/>
    <w:rsid w:val="00EC1E41"/>
    <w:rsid w:val="00F052B0"/>
    <w:rsid w:val="00F123A8"/>
    <w:rsid w:val="00F24578"/>
    <w:rsid w:val="00F37B49"/>
    <w:rsid w:val="00F42611"/>
    <w:rsid w:val="00F80E2A"/>
    <w:rsid w:val="00FA3323"/>
    <w:rsid w:val="00FB0722"/>
    <w:rsid w:val="00FB2929"/>
    <w:rsid w:val="00FC5012"/>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34CDD"/>
  <w15:docId w15:val="{FC245B0C-4514-4F24-A2B6-2A721C9E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3FF7"/>
    <w:rPr>
      <w:rFonts w:ascii="Century Gothic" w:hAnsi="Century Gothic"/>
    </w:rPr>
  </w:style>
  <w:style w:type="paragraph" w:styleId="Heading1">
    <w:name w:val="heading 1"/>
    <w:basedOn w:val="Normal"/>
    <w:next w:val="Normal"/>
    <w:qFormat/>
    <w:rsid w:val="00A73FF7"/>
    <w:pPr>
      <w:keepNext/>
      <w:spacing w:after="120"/>
      <w:outlineLvl w:val="0"/>
    </w:pPr>
    <w:rPr>
      <w:rFonts w:ascii="Times New Roman" w:hAnsi="Times New Roman"/>
      <w:sz w:val="24"/>
      <w:lang w:eastAsia="en-US"/>
    </w:rPr>
  </w:style>
  <w:style w:type="paragraph" w:styleId="Heading2">
    <w:name w:val="heading 2"/>
    <w:basedOn w:val="Normal"/>
    <w:next w:val="Normal"/>
    <w:qFormat/>
    <w:rsid w:val="00A73FF7"/>
    <w:pPr>
      <w:keepNext/>
      <w:spacing w:after="120"/>
      <w:outlineLvl w:val="1"/>
    </w:pPr>
    <w:rPr>
      <w:rFonts w:ascii="Times New Roman" w:hAnsi="Times New Roman"/>
      <w:i/>
      <w:lang w:eastAsia="en-US"/>
    </w:rPr>
  </w:style>
  <w:style w:type="paragraph" w:styleId="Heading3">
    <w:name w:val="heading 3"/>
    <w:basedOn w:val="Normal"/>
    <w:next w:val="Normal"/>
    <w:qFormat/>
    <w:rsid w:val="00A73FF7"/>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3FF7"/>
    <w:pPr>
      <w:spacing w:after="120"/>
      <w:jc w:val="center"/>
    </w:pPr>
    <w:rPr>
      <w:rFonts w:ascii="Times New Roman" w:hAnsi="Times New Roman"/>
      <w:b/>
      <w:sz w:val="28"/>
      <w:lang w:eastAsia="en-US"/>
    </w:rPr>
  </w:style>
  <w:style w:type="paragraph" w:styleId="Subtitle">
    <w:name w:val="Subtitle"/>
    <w:basedOn w:val="Normal"/>
    <w:qFormat/>
    <w:rsid w:val="00A73FF7"/>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ListParagraph">
    <w:name w:val="List Paragraph"/>
    <w:basedOn w:val="Normal"/>
    <w:uiPriority w:val="34"/>
    <w:qFormat/>
    <w:rsid w:val="00D20FC3"/>
    <w:pPr>
      <w:ind w:left="720"/>
      <w:contextualSpacing/>
    </w:pPr>
    <w:rPr>
      <w:rFonts w:ascii="Times New Roman" w:hAnsi="Times New Roman"/>
    </w:rPr>
  </w:style>
  <w:style w:type="paragraph" w:styleId="BalloonText">
    <w:name w:val="Balloon Text"/>
    <w:basedOn w:val="Normal"/>
    <w:link w:val="BalloonTextChar"/>
    <w:rsid w:val="00A5796E"/>
    <w:rPr>
      <w:rFonts w:ascii="Segoe UI" w:hAnsi="Segoe UI" w:cs="Segoe UI"/>
      <w:sz w:val="18"/>
      <w:szCs w:val="18"/>
    </w:rPr>
  </w:style>
  <w:style w:type="character" w:customStyle="1" w:styleId="BalloonTextChar">
    <w:name w:val="Balloon Text Char"/>
    <w:basedOn w:val="DefaultParagraphFont"/>
    <w:link w:val="BalloonText"/>
    <w:rsid w:val="00A5796E"/>
    <w:rPr>
      <w:rFonts w:ascii="Segoe UI" w:hAnsi="Segoe UI" w:cs="Segoe UI"/>
      <w:sz w:val="18"/>
      <w:szCs w:val="18"/>
    </w:rPr>
  </w:style>
  <w:style w:type="character" w:styleId="CommentReference">
    <w:name w:val="annotation reference"/>
    <w:basedOn w:val="DefaultParagraphFont"/>
    <w:semiHidden/>
    <w:unhideWhenUsed/>
    <w:rsid w:val="00E07F42"/>
    <w:rPr>
      <w:sz w:val="16"/>
      <w:szCs w:val="16"/>
    </w:rPr>
  </w:style>
  <w:style w:type="paragraph" w:styleId="CommentText">
    <w:name w:val="annotation text"/>
    <w:basedOn w:val="Normal"/>
    <w:link w:val="CommentTextChar"/>
    <w:semiHidden/>
    <w:unhideWhenUsed/>
    <w:rsid w:val="00E07F42"/>
  </w:style>
  <w:style w:type="character" w:customStyle="1" w:styleId="CommentTextChar">
    <w:name w:val="Comment Text Char"/>
    <w:basedOn w:val="DefaultParagraphFont"/>
    <w:link w:val="CommentText"/>
    <w:semiHidden/>
    <w:rsid w:val="00E07F42"/>
    <w:rPr>
      <w:rFonts w:ascii="Century Gothic" w:hAnsi="Century Gothic"/>
    </w:rPr>
  </w:style>
  <w:style w:type="paragraph" w:styleId="CommentSubject">
    <w:name w:val="annotation subject"/>
    <w:basedOn w:val="CommentText"/>
    <w:next w:val="CommentText"/>
    <w:link w:val="CommentSubjectChar"/>
    <w:semiHidden/>
    <w:unhideWhenUsed/>
    <w:rsid w:val="00E07F42"/>
    <w:rPr>
      <w:b/>
      <w:bCs/>
    </w:rPr>
  </w:style>
  <w:style w:type="character" w:customStyle="1" w:styleId="CommentSubjectChar">
    <w:name w:val="Comment Subject Char"/>
    <w:basedOn w:val="CommentTextChar"/>
    <w:link w:val="CommentSubject"/>
    <w:semiHidden/>
    <w:rsid w:val="00E07F4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s\LQ%20Group\Role%20Profiling\Role%20Profiles%20and%20org%20charts\Mail%20Merge\Bookmark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Bookmarks Template</Template>
  <TotalTime>1</TotalTime>
  <Pages>3</Pages>
  <Words>805</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PBrown</dc:creator>
  <cp:lastModifiedBy>Vanessa Robins</cp:lastModifiedBy>
  <cp:revision>2</cp:revision>
  <cp:lastPrinted>2019-02-27T18:38:00Z</cp:lastPrinted>
  <dcterms:created xsi:type="dcterms:W3CDTF">2020-05-22T11:52:00Z</dcterms:created>
  <dcterms:modified xsi:type="dcterms:W3CDTF">2020-05-22T11:52:00Z</dcterms:modified>
</cp:coreProperties>
</file>