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3554" w14:textId="7DDEAFCE" w:rsidR="00DC146F" w:rsidRPr="00F85C99" w:rsidRDefault="000F0E52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</w:t>
      </w:r>
      <w:r w:rsidR="00DC146F" w:rsidRPr="00F85C99">
        <w:rPr>
          <w:rFonts w:ascii="Arial" w:hAnsi="Arial" w:cs="Arial"/>
          <w:sz w:val="22"/>
          <w:szCs w:val="22"/>
        </w:rPr>
        <w:t xml:space="preserve">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14:paraId="6466E65D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06B096D5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3F972F83" w14:textId="23DCA4FD" w:rsidR="00DC146F" w:rsidRPr="00B51945" w:rsidRDefault="00405F28" w:rsidP="00193F96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Customer Relations</w:t>
            </w:r>
            <w:r w:rsidRPr="00C53419">
              <w:rPr>
                <w:rFonts w:ascii="Arial" w:hAnsi="Arial" w:cs="Arial"/>
                <w:sz w:val="22"/>
                <w:szCs w:val="22"/>
                <w:lang w:val="en-US"/>
              </w:rPr>
              <w:t xml:space="preserve"> Officer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6068F08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64A9E299" w14:textId="5A031E95" w:rsidR="00DC146F" w:rsidRPr="00F85C99" w:rsidRDefault="00D3780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5F020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DC146F" w:rsidRPr="00F85C99" w14:paraId="797C55FC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5AA0755F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58C39374" w14:textId="7F1DDA96" w:rsidR="00DC146F" w:rsidRPr="00F85C99" w:rsidRDefault="001545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Customer </w:t>
            </w:r>
            <w:r w:rsidR="00EE2066">
              <w:rPr>
                <w:rFonts w:ascii="Arial" w:hAnsi="Arial" w:cs="Arial"/>
                <w:sz w:val="22"/>
                <w:szCs w:val="22"/>
              </w:rPr>
              <w:t>Relations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  <w:r w:rsidR="00EE2066">
              <w:rPr>
                <w:rFonts w:ascii="Arial" w:hAnsi="Arial" w:cs="Arial"/>
                <w:sz w:val="22"/>
                <w:szCs w:val="22"/>
              </w:rPr>
              <w:t xml:space="preserve"> / Customer Relations Team Manager</w:t>
            </w:r>
          </w:p>
          <w:p w14:paraId="61FCB017" w14:textId="77777777" w:rsidR="00F85C99" w:rsidRPr="00F85C99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5FC5239" w14:textId="77777777"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2BEB35D1" w14:textId="382D2A23" w:rsidR="00DC146F" w:rsidRPr="00F85C99" w:rsidRDefault="00EE20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22E0C" w:rsidRPr="00C6567D" w14:paraId="2B67054F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B943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0E828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D87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90A5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4D" w14:textId="77777777" w:rsidR="00D22E0C" w:rsidRPr="00C6567D" w:rsidRDefault="008D48D7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B43A86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A672C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2B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00954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3BE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C1CE7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B55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7AD8DC49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81D7" w14:textId="77777777"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14:paraId="36AA8F27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BC9" w14:textId="77777777" w:rsidR="007252B0" w:rsidRDefault="00DC146F" w:rsidP="007252B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C2E3F">
              <w:rPr>
                <w:rFonts w:ascii="Arial" w:hAnsi="Arial" w:cs="Arial"/>
                <w:sz w:val="22"/>
                <w:szCs w:val="22"/>
              </w:rPr>
              <w:t>Purpo</w:t>
            </w:r>
            <w:r w:rsidR="002B2564" w:rsidRPr="001C2E3F">
              <w:rPr>
                <w:rFonts w:ascii="Arial" w:hAnsi="Arial" w:cs="Arial"/>
                <w:sz w:val="22"/>
                <w:szCs w:val="22"/>
              </w:rPr>
              <w:t>se</w:t>
            </w:r>
          </w:p>
          <w:p w14:paraId="4B55D3C8" w14:textId="5FFD4CAD" w:rsidR="00F305D6" w:rsidRPr="00EE2066" w:rsidRDefault="00EE2066" w:rsidP="00F85C99">
            <w:pPr>
              <w:pStyle w:val="Heading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E2066">
              <w:rPr>
                <w:rFonts w:ascii="Arial" w:hAnsi="Arial" w:cs="Arial"/>
                <w:i w:val="0"/>
                <w:sz w:val="22"/>
                <w:szCs w:val="22"/>
              </w:rPr>
              <w:t>Delight customers by effectively dealing with complaints, supporting the business in managing theirs, identifying the causes and recommending ways to prevent them.</w:t>
            </w:r>
          </w:p>
        </w:tc>
      </w:tr>
      <w:tr w:rsidR="00DD102E" w:rsidRPr="00F85C99" w14:paraId="3B9F3EFE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2896F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4A980249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05DAE" w14:textId="77777777"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6BA06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392B3B8A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E2379" w:rsidRPr="00F85C99" w14:paraId="0850BD55" w14:textId="77777777" w:rsidTr="006C13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16E62" w14:textId="23EC81E7" w:rsidR="002E2379" w:rsidRPr="000D3266" w:rsidRDefault="00EE2066" w:rsidP="00EE2066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complaints in line with agreed policies and procedures. Provide excellent customer service, keeping customers informed with high quality verbal and written communication.</w:t>
            </w:r>
            <w:r w:rsidRPr="00C534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collaboratively with other areas, at all levels, to achieve the right outcome.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4709B" w14:textId="524C7D9B" w:rsidR="002E2379" w:rsidRPr="003F7396" w:rsidRDefault="00EE206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2C1A0C" w:rsidRPr="00F85C99" w14:paraId="3155E515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C8C9A" w14:textId="16A9A73A" w:rsidR="00DF1928" w:rsidRPr="003F7396" w:rsidRDefault="00EE2066" w:rsidP="000D32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L&amp;Q </w:t>
            </w:r>
            <w:r w:rsidRPr="00C53419">
              <w:rPr>
                <w:rFonts w:ascii="Arial" w:hAnsi="Arial" w:cs="Arial"/>
                <w:sz w:val="22"/>
                <w:szCs w:val="22"/>
              </w:rPr>
              <w:t>objectives and key performance indicators</w:t>
            </w:r>
            <w:r>
              <w:rPr>
                <w:rFonts w:ascii="Arial" w:hAnsi="Arial" w:cs="Arial"/>
                <w:sz w:val="22"/>
                <w:szCs w:val="22"/>
              </w:rPr>
              <w:t xml:space="preserve"> both on a team and individual basis</w:t>
            </w:r>
            <w:r w:rsidRPr="00C53419">
              <w:rPr>
                <w:rFonts w:ascii="Arial" w:hAnsi="Arial" w:cs="Arial"/>
                <w:sz w:val="22"/>
                <w:szCs w:val="22"/>
              </w:rPr>
              <w:t xml:space="preserve">. Identify complaint trends </w:t>
            </w:r>
            <w:r>
              <w:rPr>
                <w:rFonts w:ascii="Arial" w:hAnsi="Arial" w:cs="Arial"/>
                <w:sz w:val="22"/>
                <w:szCs w:val="22"/>
              </w:rPr>
              <w:t xml:space="preserve">using complaints and feedback </w:t>
            </w:r>
            <w:r w:rsidRPr="00C53419">
              <w:rPr>
                <w:rFonts w:ascii="Arial" w:hAnsi="Arial" w:cs="Arial"/>
                <w:sz w:val="22"/>
                <w:szCs w:val="22"/>
              </w:rPr>
              <w:t xml:space="preserve">and make recommendations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Pr="00C53419">
              <w:rPr>
                <w:rFonts w:ascii="Arial" w:hAnsi="Arial" w:cs="Arial"/>
                <w:sz w:val="22"/>
                <w:szCs w:val="22"/>
              </w:rPr>
              <w:t xml:space="preserve">improvements in systems, procedures and </w:t>
            </w:r>
            <w:r>
              <w:rPr>
                <w:rFonts w:ascii="Arial" w:hAnsi="Arial" w:cs="Arial"/>
                <w:sz w:val="22"/>
                <w:szCs w:val="22"/>
              </w:rPr>
              <w:t>people</w:t>
            </w:r>
            <w:r w:rsidRPr="00C5341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Produce and circulate reports using current software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AC0DE" w14:textId="372CFAE1" w:rsidR="002C1A0C" w:rsidRPr="003F7396" w:rsidRDefault="00EE206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14:paraId="440E600C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D4639" w14:textId="15338E58" w:rsidR="00446E56" w:rsidRPr="002E2379" w:rsidRDefault="00EE2066" w:rsidP="00EE20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for and attend complaint meetings, liaising with representatives from boards and committees, dealing with sensitive and high-profile complaint cases</w:t>
            </w:r>
            <w:r w:rsidR="002E2379" w:rsidRPr="002E237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BBA7E" w14:textId="0A792429" w:rsidR="002C1A0C" w:rsidRPr="003F7396" w:rsidRDefault="003F739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3F7396">
              <w:rPr>
                <w:rFonts w:ascii="Arial" w:hAnsi="Arial" w:cs="Arial"/>
                <w:sz w:val="22"/>
                <w:szCs w:val="22"/>
              </w:rPr>
              <w:t>1</w:t>
            </w:r>
            <w:r w:rsidR="00EE206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1B7596C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77D81" w14:textId="019A1F06" w:rsidR="00446E56" w:rsidRPr="002E2379" w:rsidRDefault="00EE2066" w:rsidP="00C76D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3419">
              <w:rPr>
                <w:rFonts w:ascii="Arial" w:hAnsi="Arial" w:cs="Arial"/>
                <w:sz w:val="22"/>
                <w:szCs w:val="22"/>
              </w:rPr>
              <w:t>Maintain relationships with key stakeholders and partners,</w:t>
            </w:r>
            <w:r>
              <w:rPr>
                <w:rFonts w:ascii="Arial" w:hAnsi="Arial" w:cs="Arial"/>
                <w:sz w:val="22"/>
                <w:szCs w:val="22"/>
              </w:rPr>
              <w:t xml:space="preserve"> promoting and representing L&amp;Q,</w:t>
            </w:r>
            <w:r w:rsidRPr="00C534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including Housing Ombudsman Service and other Housing organisations.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6B333" w14:textId="41D71F4C" w:rsidR="002C1A0C" w:rsidRPr="003F7396" w:rsidRDefault="00D37805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206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C1A0C" w:rsidRPr="00F85C99" w14:paraId="23A9FB7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A1753" w14:textId="52B18498" w:rsidR="00446E56" w:rsidRPr="003F7396" w:rsidRDefault="002E2379" w:rsidP="002E237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E2379">
              <w:rPr>
                <w:rFonts w:ascii="Arial" w:hAnsi="Arial" w:cs="Arial"/>
                <w:color w:val="000000" w:themeColor="text1"/>
                <w:sz w:val="22"/>
                <w:szCs w:val="22"/>
              </w:rPr>
              <w:t>Authorised spend up to agreed levels whilst maximising cost efficiencies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Pr="002E23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considering financial strength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D9DC3" w14:textId="77777777" w:rsidR="002C1A0C" w:rsidRPr="003F7396" w:rsidRDefault="003F739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3F7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5C5AFECF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0AB7E" w14:textId="475386C6" w:rsidR="00446E56" w:rsidRPr="003F7396" w:rsidRDefault="00EE2066" w:rsidP="003F739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Comply with complaints process, H&amp;S, regulatory and</w:t>
            </w:r>
            <w:r w:rsidR="003F7396" w:rsidRPr="003F7396">
              <w:rPr>
                <w:rFonts w:ascii="Arial" w:hAnsi="Arial" w:cs="Arial"/>
                <w:sz w:val="22"/>
                <w:szCs w:val="22"/>
              </w:rPr>
              <w:t xml:space="preserve"> governance </w:t>
            </w:r>
            <w:r>
              <w:rPr>
                <w:rFonts w:ascii="Arial" w:hAnsi="Arial" w:cs="Arial"/>
                <w:sz w:val="22"/>
                <w:szCs w:val="22"/>
              </w:rPr>
              <w:t xml:space="preserve">rules </w:t>
            </w:r>
            <w:r w:rsidR="003F7396" w:rsidRPr="003F7396">
              <w:rPr>
                <w:rFonts w:ascii="Arial" w:hAnsi="Arial" w:cs="Arial"/>
                <w:sz w:val="22"/>
                <w:szCs w:val="22"/>
              </w:rPr>
              <w:t>for areas under the job holder’s control.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FE182" w14:textId="77777777" w:rsidR="002C1A0C" w:rsidRPr="003F7396" w:rsidRDefault="003F739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3F7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2A7859D3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EE2916" w14:textId="51EB914D" w:rsidR="00446E56" w:rsidRPr="003F7396" w:rsidRDefault="003F7396" w:rsidP="003F739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396">
              <w:rPr>
                <w:rFonts w:ascii="Arial" w:hAnsi="Arial" w:cs="Arial"/>
                <w:sz w:val="22"/>
                <w:szCs w:val="22"/>
              </w:rPr>
              <w:t xml:space="preserve">Maintain the necessary relevant </w:t>
            </w:r>
            <w:r w:rsidR="0081163D">
              <w:rPr>
                <w:rFonts w:ascii="Arial" w:hAnsi="Arial" w:cs="Arial"/>
                <w:sz w:val="22"/>
                <w:szCs w:val="22"/>
              </w:rPr>
              <w:t xml:space="preserve">L&amp;Q </w:t>
            </w:r>
            <w:r w:rsidRPr="003F7396">
              <w:rPr>
                <w:rFonts w:ascii="Arial" w:hAnsi="Arial" w:cs="Arial"/>
                <w:sz w:val="22"/>
                <w:szCs w:val="22"/>
              </w:rPr>
              <w:t>records and systems.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FB53" w14:textId="77777777" w:rsidR="002C1A0C" w:rsidRPr="003F7396" w:rsidRDefault="003F739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3F7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31366" w:rsidRPr="00F85C99" w14:paraId="54C39AF5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62726" w14:textId="6F1C9832" w:rsidR="00431366" w:rsidRPr="003F7396" w:rsidRDefault="00431366" w:rsidP="003F739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53419">
              <w:rPr>
                <w:rFonts w:ascii="Arial" w:hAnsi="Arial" w:cs="Arial"/>
                <w:sz w:val="22"/>
                <w:szCs w:val="22"/>
              </w:rPr>
              <w:t>Manage risks associated with areas under the jobholder’s control.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784" w14:textId="4565D011" w:rsidR="00431366" w:rsidRPr="003F7396" w:rsidRDefault="00431366" w:rsidP="00D37805">
            <w:pPr>
              <w:tabs>
                <w:tab w:val="num" w:pos="460"/>
              </w:tabs>
              <w:spacing w:before="40" w:after="40"/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18"/>
        <w:gridCol w:w="1417"/>
      </w:tblGrid>
      <w:tr w:rsidR="008A6728" w:rsidRPr="00F85C99" w14:paraId="28D4FFCA" w14:textId="77777777" w:rsidTr="007D7969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661AAFBE" w14:textId="77777777"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14:paraId="6EBF4E8F" w14:textId="77777777" w:rsidTr="00B51945">
        <w:trPr>
          <w:trHeight w:val="443"/>
        </w:trPr>
        <w:tc>
          <w:tcPr>
            <w:tcW w:w="9923" w:type="dxa"/>
            <w:gridSpan w:val="3"/>
            <w:vAlign w:val="center"/>
          </w:tcPr>
          <w:p w14:paraId="0E65B437" w14:textId="77777777" w:rsidR="00BE07E1" w:rsidRPr="00F85C99" w:rsidRDefault="003F7396" w:rsidP="00F85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direct budget responsibility</w:t>
            </w:r>
          </w:p>
        </w:tc>
      </w:tr>
      <w:tr w:rsidR="008A6728" w:rsidRPr="00F85C99" w14:paraId="36B53BF9" w14:textId="77777777" w:rsidTr="007D7969">
        <w:tc>
          <w:tcPr>
            <w:tcW w:w="9923" w:type="dxa"/>
            <w:gridSpan w:val="3"/>
          </w:tcPr>
          <w:p w14:paraId="3C35C713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7622F8F1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14:paraId="10444C4D" w14:textId="77777777" w:rsidTr="007D7969">
        <w:tc>
          <w:tcPr>
            <w:tcW w:w="7088" w:type="dxa"/>
            <w:vAlign w:val="center"/>
          </w:tcPr>
          <w:p w14:paraId="61CA9433" w14:textId="77777777"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A45314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4213E4FB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14:paraId="46B345F2" w14:textId="77777777" w:rsidTr="007D7969">
        <w:tc>
          <w:tcPr>
            <w:tcW w:w="7088" w:type="dxa"/>
            <w:shd w:val="clear" w:color="auto" w:fill="auto"/>
          </w:tcPr>
          <w:p w14:paraId="272FD4A8" w14:textId="77777777"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DEAB9" w14:textId="4B8B1132" w:rsidR="00A272E6" w:rsidRPr="00F85C99" w:rsidRDefault="0081163D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822B62A" w14:textId="2854F65D" w:rsidR="00F123A8" w:rsidRPr="00F85C99" w:rsidRDefault="003B0155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14:paraId="1C38685A" w14:textId="77777777" w:rsidTr="007D7969">
        <w:tc>
          <w:tcPr>
            <w:tcW w:w="9923" w:type="dxa"/>
            <w:gridSpan w:val="3"/>
          </w:tcPr>
          <w:p w14:paraId="668F22D6" w14:textId="77777777"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14:paraId="29C35D98" w14:textId="77777777" w:rsidTr="007D7969">
        <w:tc>
          <w:tcPr>
            <w:tcW w:w="9923" w:type="dxa"/>
            <w:gridSpan w:val="3"/>
          </w:tcPr>
          <w:p w14:paraId="3B07FACB" w14:textId="77777777"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14:paraId="3C2D1D21" w14:textId="77777777" w:rsidR="003E33BF" w:rsidRPr="003E33BF" w:rsidRDefault="003E33BF" w:rsidP="003E33BF"/>
        </w:tc>
      </w:tr>
    </w:tbl>
    <w:p w14:paraId="46EA6B8E" w14:textId="77777777" w:rsidR="00B51945" w:rsidRDefault="00B51945">
      <w:r>
        <w:lastRenderedPageBreak/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21"/>
        <w:gridCol w:w="5268"/>
      </w:tblGrid>
      <w:tr w:rsidR="00552DA6" w:rsidRPr="003E61CB" w14:paraId="1DE02B78" w14:textId="77777777" w:rsidTr="004E6309">
        <w:tc>
          <w:tcPr>
            <w:tcW w:w="9889" w:type="dxa"/>
            <w:gridSpan w:val="2"/>
            <w:shd w:val="clear" w:color="auto" w:fill="A6A6A6" w:themeFill="background1" w:themeFillShade="A6"/>
          </w:tcPr>
          <w:p w14:paraId="2A2D1089" w14:textId="77777777"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14:paraId="0C51C154" w14:textId="77777777" w:rsidTr="004E6309">
        <w:tc>
          <w:tcPr>
            <w:tcW w:w="9889" w:type="dxa"/>
            <w:gridSpan w:val="2"/>
          </w:tcPr>
          <w:p w14:paraId="3BF049F3" w14:textId="77777777"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3E61CB" w14:paraId="4D9F0419" w14:textId="77777777" w:rsidTr="004E6309">
        <w:tc>
          <w:tcPr>
            <w:tcW w:w="4621" w:type="dxa"/>
          </w:tcPr>
          <w:p w14:paraId="37726305" w14:textId="1D39F64A" w:rsidR="00552DA6" w:rsidRPr="0081163D" w:rsidRDefault="00431366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Experienced in</w:t>
            </w:r>
            <w:r w:rsidR="0081163D" w:rsidRPr="008116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delivering customer focused services in a demanding, public facing environment – </w:t>
            </w:r>
            <w:r w:rsidR="0081163D" w:rsidRPr="008116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Essential</w:t>
            </w:r>
            <w:r w:rsidR="0081163D" w:rsidRPr="008116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Housing sector experience – </w:t>
            </w:r>
            <w:r w:rsidR="0081163D" w:rsidRPr="008116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Desirable</w:t>
            </w:r>
          </w:p>
        </w:tc>
        <w:tc>
          <w:tcPr>
            <w:tcW w:w="5268" w:type="dxa"/>
          </w:tcPr>
          <w:p w14:paraId="3A4D96CD" w14:textId="25ECB252" w:rsidR="00552DA6" w:rsidRPr="0081163D" w:rsidRDefault="000B1F97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produce accurate reports as required – </w:t>
            </w:r>
            <w:r w:rsidRPr="0099521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52DA6" w:rsidRPr="003E61CB" w14:paraId="375FFC1D" w14:textId="77777777" w:rsidTr="004E6309">
        <w:tc>
          <w:tcPr>
            <w:tcW w:w="4621" w:type="dxa"/>
          </w:tcPr>
          <w:p w14:paraId="686D13D0" w14:textId="6A084B11" w:rsidR="00552DA6" w:rsidRPr="0081163D" w:rsidRDefault="000B1F97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verbal and written communications </w:t>
            </w:r>
            <w:r w:rsidRPr="00FE0F41">
              <w:rPr>
                <w:rFonts w:ascii="Arial" w:hAnsi="Arial" w:cs="Arial"/>
                <w:sz w:val="22"/>
                <w:szCs w:val="22"/>
              </w:rPr>
              <w:t xml:space="preserve">skills, </w:t>
            </w:r>
            <w:r>
              <w:rPr>
                <w:rFonts w:ascii="Arial" w:hAnsi="Arial" w:cs="Arial"/>
                <w:sz w:val="22"/>
                <w:szCs w:val="22"/>
              </w:rPr>
              <w:t xml:space="preserve">able to develop and influence relationships at all levels - </w:t>
            </w:r>
            <w:r w:rsidRPr="00FE0F4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</w:tcPr>
          <w:p w14:paraId="3B9DFF82" w14:textId="031115F3" w:rsidR="00552DA6" w:rsidRPr="0081163D" w:rsidRDefault="000B1F97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81163D" w:rsidRPr="0081163D">
              <w:rPr>
                <w:rFonts w:ascii="Arial" w:hAnsi="Arial" w:cs="Arial"/>
                <w:color w:val="000000" w:themeColor="text1"/>
                <w:sz w:val="22"/>
                <w:szCs w:val="22"/>
              </w:rPr>
              <w:t>emonstrate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81163D" w:rsidRPr="008116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 awareness of how operational matters impact on budgets and financial performance. </w:t>
            </w:r>
            <w:r w:rsidR="0081163D" w:rsidRPr="008116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Essential</w:t>
            </w:r>
          </w:p>
        </w:tc>
      </w:tr>
      <w:tr w:rsidR="00552DA6" w:rsidRPr="003E61CB" w14:paraId="58F646F5" w14:textId="77777777" w:rsidTr="004E6309">
        <w:tc>
          <w:tcPr>
            <w:tcW w:w="4621" w:type="dxa"/>
          </w:tcPr>
          <w:p w14:paraId="7857AEDC" w14:textId="1FAE753F" w:rsidR="00552DA6" w:rsidRPr="0081163D" w:rsidRDefault="0081163D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116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Intermediate IT skills and use of MS Office suite or similar </w:t>
            </w:r>
            <w:r w:rsidRPr="008116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5268" w:type="dxa"/>
          </w:tcPr>
          <w:p w14:paraId="56DC3551" w14:textId="3ABFE2AC" w:rsidR="00552DA6" w:rsidRPr="0081163D" w:rsidRDefault="000B1F97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collaboratively as part of a team in a fast paced, target driven environment – </w:t>
            </w:r>
            <w:r w:rsidRPr="0046162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4E6309" w14:paraId="3BC79F95" w14:textId="77777777" w:rsidTr="004E6309">
        <w:trPr>
          <w:trHeight w:val="350"/>
        </w:trPr>
        <w:tc>
          <w:tcPr>
            <w:tcW w:w="9889" w:type="dxa"/>
            <w:gridSpan w:val="2"/>
            <w:shd w:val="clear" w:color="auto" w:fill="A6A6A6" w:themeFill="background1" w:themeFillShade="A6"/>
          </w:tcPr>
          <w:p w14:paraId="7B0CF95F" w14:textId="77777777"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14:paraId="1FCEF6E4" w14:textId="77777777" w:rsidTr="004E6309">
        <w:trPr>
          <w:trHeight w:val="407"/>
        </w:trPr>
        <w:tc>
          <w:tcPr>
            <w:tcW w:w="9889" w:type="dxa"/>
            <w:gridSpan w:val="2"/>
          </w:tcPr>
          <w:p w14:paraId="7441EA85" w14:textId="77777777" w:rsidR="00552DA6" w:rsidRPr="00790DD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0DD9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14:paraId="407DBF02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61E244FE" w14:textId="77777777" w:rsidR="004E6309" w:rsidRPr="00790DD9" w:rsidRDefault="003E33BF" w:rsidP="00111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color w:val="000000"/>
                <w:sz w:val="22"/>
                <w:szCs w:val="22"/>
              </w:rPr>
              <w:t>People</w:t>
            </w:r>
          </w:p>
        </w:tc>
      </w:tr>
      <w:tr w:rsidR="004E6309" w:rsidRPr="004E6309" w14:paraId="11EC832F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315776F" w14:textId="77777777" w:rsidR="004E6309" w:rsidRPr="00790DD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DD9">
              <w:rPr>
                <w:rFonts w:ascii="Arial" w:hAnsi="Arial" w:cs="Arial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14:paraId="5993B0A5" w14:textId="77777777" w:rsidR="004E6309" w:rsidRPr="00790DD9" w:rsidRDefault="004E6309" w:rsidP="003E33BF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4E6309" w14:paraId="4DD75DC7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3971625D" w14:textId="77777777" w:rsidR="004E6309" w:rsidRPr="00790DD9" w:rsidRDefault="003E33BF" w:rsidP="00621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Passion</w:t>
            </w:r>
          </w:p>
        </w:tc>
      </w:tr>
      <w:tr w:rsidR="004E6309" w:rsidRPr="004E6309" w14:paraId="3CD6BDE9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A358CE2" w14:textId="6789CE6F" w:rsidR="003E33BF" w:rsidRPr="00790DD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DD9">
              <w:rPr>
                <w:rFonts w:ascii="Arial" w:hAnsi="Arial" w:cs="Arial"/>
                <w:color w:val="000000"/>
                <w:sz w:val="22"/>
                <w:szCs w:val="22"/>
              </w:rPr>
              <w:t>We approach everything with energy, determination and enthusiasm</w:t>
            </w:r>
            <w:r w:rsidR="004E6309" w:rsidRPr="00790D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36AA207" w14:textId="77777777" w:rsidR="004E6309" w:rsidRPr="00790DD9" w:rsidRDefault="004E6309" w:rsidP="003E33B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4E6309" w14:paraId="62844D6D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540658B" w14:textId="77777777" w:rsidR="004E6309" w:rsidRPr="00790DD9" w:rsidRDefault="003E33BF" w:rsidP="00621AB1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Inclusion</w:t>
            </w:r>
          </w:p>
        </w:tc>
      </w:tr>
      <w:tr w:rsidR="004E6309" w:rsidRPr="004E6309" w14:paraId="34E167D2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89B36D4" w14:textId="77777777" w:rsidR="003E33BF" w:rsidRPr="00790DD9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790DD9">
              <w:rPr>
                <w:rFonts w:ascii="Arial" w:hAnsi="Arial" w:cs="Arial"/>
                <w:sz w:val="22"/>
                <w:szCs w:val="22"/>
              </w:rPr>
              <w:t>We draw strength from our differences and work collaboratively</w:t>
            </w:r>
          </w:p>
          <w:p w14:paraId="45930987" w14:textId="77777777" w:rsidR="004E6309" w:rsidRPr="00790DD9" w:rsidRDefault="004E6309" w:rsidP="003E33BF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309" w:rsidRPr="004E6309" w14:paraId="52E6E8FB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4658ACB8" w14:textId="77777777" w:rsidR="004E6309" w:rsidRPr="00790DD9" w:rsidRDefault="003E33BF" w:rsidP="00621AB1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Responsibility</w:t>
            </w:r>
          </w:p>
        </w:tc>
      </w:tr>
      <w:tr w:rsidR="004E6309" w:rsidRPr="004E6309" w14:paraId="63E6BFE7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F84D2BA" w14:textId="77777777" w:rsidR="003E33BF" w:rsidRPr="00790DD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DD9">
              <w:rPr>
                <w:rFonts w:ascii="Arial" w:hAnsi="Arial" w:cs="Arial"/>
                <w:color w:val="000000"/>
                <w:sz w:val="22"/>
                <w:szCs w:val="22"/>
              </w:rPr>
              <w:t>We own problems and deliver effective, lasting solutions</w:t>
            </w:r>
            <w:r w:rsidR="004E6309" w:rsidRPr="00790D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9518D7" w14:textId="77777777" w:rsidR="004E6309" w:rsidRPr="00790DD9" w:rsidRDefault="004E6309" w:rsidP="003E33B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6309" w:rsidRPr="004E6309" w14:paraId="55D35888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265CEBEB" w14:textId="77777777" w:rsidR="004E6309" w:rsidRPr="00790DD9" w:rsidRDefault="003E33BF" w:rsidP="003E33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Impact</w:t>
            </w:r>
          </w:p>
        </w:tc>
      </w:tr>
      <w:tr w:rsidR="004E6309" w:rsidRPr="004E6309" w14:paraId="25479C95" w14:textId="77777777" w:rsidTr="004E6309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7F84228" w14:textId="77777777" w:rsidR="003E33BF" w:rsidRPr="00790DD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DD9">
              <w:rPr>
                <w:rFonts w:ascii="Arial" w:hAnsi="Arial" w:cs="Arial"/>
                <w:color w:val="000000"/>
                <w:sz w:val="22"/>
                <w:szCs w:val="22"/>
              </w:rPr>
              <w:t>We measure what we do by the difference we make</w:t>
            </w:r>
            <w:r w:rsidR="004E6309" w:rsidRPr="00790D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0ECFD2" w14:textId="77777777" w:rsidR="004E6309" w:rsidRPr="00790DD9" w:rsidRDefault="004E6309" w:rsidP="003E33B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0806" w:rsidRPr="004E6309" w14:paraId="34FBE890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14:paraId="474ECC2E" w14:textId="77777777" w:rsidR="00060806" w:rsidRPr="00790DD9" w:rsidRDefault="00060806" w:rsidP="0013627C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790DD9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</w:tr>
      <w:tr w:rsidR="00060806" w:rsidRPr="004E6309" w14:paraId="5E7DC8D0" w14:textId="77777777" w:rsidTr="0013627C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</w:tblPrEx>
        <w:trPr>
          <w:trHeight w:val="32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F15ACB6" w14:textId="77777777" w:rsidR="00060806" w:rsidRPr="00790DD9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90DD9">
              <w:rPr>
                <w:rFonts w:ascii="Arial" w:hAnsi="Arial" w:cs="Arial"/>
                <w:sz w:val="22"/>
                <w:szCs w:val="22"/>
              </w:rPr>
              <w:t>Commit</w:t>
            </w:r>
            <w:r w:rsidR="00125082" w:rsidRPr="00790D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DD9">
              <w:rPr>
                <w:rFonts w:ascii="Arial" w:hAnsi="Arial" w:cs="Arial"/>
                <w:sz w:val="22"/>
                <w:szCs w:val="22"/>
              </w:rPr>
              <w:t>to supporting L&amp;Q’s environmental policy and social mission</w:t>
            </w:r>
          </w:p>
          <w:p w14:paraId="3D8F9823" w14:textId="77777777" w:rsidR="003E33BF" w:rsidRPr="00790DD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0DD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Pr="00790DD9">
              <w:rPr>
                <w:rFonts w:ascii="Arial" w:hAnsi="Arial" w:cs="Arial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14:paraId="48CC3E45" w14:textId="77777777" w:rsidR="00060806" w:rsidRPr="00790DD9" w:rsidRDefault="00060806" w:rsidP="000608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8DB50C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3710" w14:textId="77777777" w:rsidR="00D22E0C" w:rsidRDefault="00D22E0C">
      <w:r>
        <w:separator/>
      </w:r>
    </w:p>
  </w:endnote>
  <w:endnote w:type="continuationSeparator" w:id="0">
    <w:p w14:paraId="22464995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EE98" w14:textId="77777777" w:rsidR="00D22E0C" w:rsidRDefault="00D22E0C">
      <w:r>
        <w:separator/>
      </w:r>
    </w:p>
  </w:footnote>
  <w:footnote w:type="continuationSeparator" w:id="0">
    <w:p w14:paraId="7B39206C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A5B5" w14:textId="77777777" w:rsidR="00D22E0C" w:rsidRDefault="00D22E0C" w:rsidP="001048BE">
    <w:pPr>
      <w:pStyle w:val="Header"/>
    </w:pPr>
  </w:p>
  <w:p w14:paraId="1AE2FEAD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3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B1F97"/>
    <w:rsid w:val="000C6768"/>
    <w:rsid w:val="000D3266"/>
    <w:rsid w:val="000F0E52"/>
    <w:rsid w:val="001036D8"/>
    <w:rsid w:val="001048BE"/>
    <w:rsid w:val="00111DDA"/>
    <w:rsid w:val="001142D9"/>
    <w:rsid w:val="00124985"/>
    <w:rsid w:val="00125082"/>
    <w:rsid w:val="00154596"/>
    <w:rsid w:val="001770F7"/>
    <w:rsid w:val="00180A19"/>
    <w:rsid w:val="00193F96"/>
    <w:rsid w:val="001C2E3F"/>
    <w:rsid w:val="002054CE"/>
    <w:rsid w:val="00215C94"/>
    <w:rsid w:val="002947F9"/>
    <w:rsid w:val="002B2564"/>
    <w:rsid w:val="002C1A0C"/>
    <w:rsid w:val="002E2379"/>
    <w:rsid w:val="003048AE"/>
    <w:rsid w:val="00337E4E"/>
    <w:rsid w:val="00357107"/>
    <w:rsid w:val="003B0155"/>
    <w:rsid w:val="003D783C"/>
    <w:rsid w:val="003E33BF"/>
    <w:rsid w:val="003F7396"/>
    <w:rsid w:val="00405F28"/>
    <w:rsid w:val="00431366"/>
    <w:rsid w:val="00446E56"/>
    <w:rsid w:val="00487958"/>
    <w:rsid w:val="004C379E"/>
    <w:rsid w:val="004C3B58"/>
    <w:rsid w:val="004E6309"/>
    <w:rsid w:val="004F4B1A"/>
    <w:rsid w:val="00500F95"/>
    <w:rsid w:val="00511F72"/>
    <w:rsid w:val="00552DA6"/>
    <w:rsid w:val="005952B4"/>
    <w:rsid w:val="005F020B"/>
    <w:rsid w:val="005F02CC"/>
    <w:rsid w:val="00625699"/>
    <w:rsid w:val="00626AE8"/>
    <w:rsid w:val="00633992"/>
    <w:rsid w:val="00663A37"/>
    <w:rsid w:val="00664C72"/>
    <w:rsid w:val="006746C1"/>
    <w:rsid w:val="006A7BE0"/>
    <w:rsid w:val="007252B0"/>
    <w:rsid w:val="0075078F"/>
    <w:rsid w:val="00751111"/>
    <w:rsid w:val="007538A6"/>
    <w:rsid w:val="00790DD9"/>
    <w:rsid w:val="007C634A"/>
    <w:rsid w:val="007D7969"/>
    <w:rsid w:val="00801957"/>
    <w:rsid w:val="0081163D"/>
    <w:rsid w:val="00825618"/>
    <w:rsid w:val="008448EA"/>
    <w:rsid w:val="008A6728"/>
    <w:rsid w:val="008D48D7"/>
    <w:rsid w:val="008E43BA"/>
    <w:rsid w:val="008F5EB5"/>
    <w:rsid w:val="008F5FBC"/>
    <w:rsid w:val="00905546"/>
    <w:rsid w:val="00921D65"/>
    <w:rsid w:val="00954F29"/>
    <w:rsid w:val="009A13D3"/>
    <w:rsid w:val="009A3019"/>
    <w:rsid w:val="009C197C"/>
    <w:rsid w:val="009D1CC6"/>
    <w:rsid w:val="009D490F"/>
    <w:rsid w:val="009D5C23"/>
    <w:rsid w:val="009E64F3"/>
    <w:rsid w:val="00A06CDC"/>
    <w:rsid w:val="00A12FB7"/>
    <w:rsid w:val="00A21C4B"/>
    <w:rsid w:val="00A272E6"/>
    <w:rsid w:val="00A37F52"/>
    <w:rsid w:val="00A6573E"/>
    <w:rsid w:val="00A6679F"/>
    <w:rsid w:val="00A8065C"/>
    <w:rsid w:val="00B37CDA"/>
    <w:rsid w:val="00B37DCF"/>
    <w:rsid w:val="00B51945"/>
    <w:rsid w:val="00B85F59"/>
    <w:rsid w:val="00BE07E1"/>
    <w:rsid w:val="00C417A4"/>
    <w:rsid w:val="00C6567D"/>
    <w:rsid w:val="00C75C14"/>
    <w:rsid w:val="00C76CF9"/>
    <w:rsid w:val="00C76D6E"/>
    <w:rsid w:val="00CC44E0"/>
    <w:rsid w:val="00CD54F2"/>
    <w:rsid w:val="00CF2F57"/>
    <w:rsid w:val="00D106F9"/>
    <w:rsid w:val="00D14AC6"/>
    <w:rsid w:val="00D20B7E"/>
    <w:rsid w:val="00D22E0C"/>
    <w:rsid w:val="00D37805"/>
    <w:rsid w:val="00D835CD"/>
    <w:rsid w:val="00DC146F"/>
    <w:rsid w:val="00DD102E"/>
    <w:rsid w:val="00DE523B"/>
    <w:rsid w:val="00DF1928"/>
    <w:rsid w:val="00DF287F"/>
    <w:rsid w:val="00E45053"/>
    <w:rsid w:val="00E57712"/>
    <w:rsid w:val="00E83CA9"/>
    <w:rsid w:val="00EA0B61"/>
    <w:rsid w:val="00EE2066"/>
    <w:rsid w:val="00EF41F0"/>
    <w:rsid w:val="00F03513"/>
    <w:rsid w:val="00F123A8"/>
    <w:rsid w:val="00F25EC3"/>
    <w:rsid w:val="00F305D6"/>
    <w:rsid w:val="00F613DC"/>
    <w:rsid w:val="00F85C99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6C3E3"/>
  <w15:docId w15:val="{EC01892A-78A7-42FD-BC9E-E91FC10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90F73043A4F48B65D08ABFDFBFC8B" ma:contentTypeVersion="7" ma:contentTypeDescription="Create a new document." ma:contentTypeScope="" ma:versionID="defc390e0d958a748dfdf11b787415d2">
  <xsd:schema xmlns:xsd="http://www.w3.org/2001/XMLSchema" xmlns:xs="http://www.w3.org/2001/XMLSchema" xmlns:p="http://schemas.microsoft.com/office/2006/metadata/properties" xmlns:ns3="8838e64d-1705-4cf8-8ff6-20d124f0cf4c" targetNamespace="http://schemas.microsoft.com/office/2006/metadata/properties" ma:root="true" ma:fieldsID="755ff2feb29c040a93c277ebe97dbb17" ns3:_="">
    <xsd:import namespace="8838e64d-1705-4cf8-8ff6-20d124f0c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e64d-1705-4cf8-8ff6-20d124f0c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929F-D9FE-4C9D-A886-C6132D57D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6B8D8-18E3-4448-B28C-36A142034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8e64d-1705-4cf8-8ff6-20d124f0c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36B43-BE79-4620-BF0D-2D186B5F7F27}">
  <ds:schemaRefs>
    <ds:schemaRef ds:uri="8838e64d-1705-4cf8-8ff6-20d124f0cf4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D71E50-84AC-4F3A-BBCE-054ACF7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Vanessa Robins</cp:lastModifiedBy>
  <cp:revision>2</cp:revision>
  <cp:lastPrinted>2012-06-01T11:54:00Z</cp:lastPrinted>
  <dcterms:created xsi:type="dcterms:W3CDTF">2020-02-07T11:33:00Z</dcterms:created>
  <dcterms:modified xsi:type="dcterms:W3CDTF">2020-02-07T11:33:00Z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0x010100BDF90F73043A4F48B65D08ABFDFBFC8B</vt:lpwstr>
  </property>
</Properties>
</file>