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72A3" w14:textId="77777777" w:rsidR="00DC146F" w:rsidRPr="00446ACE" w:rsidRDefault="00DC146F" w:rsidP="005245D2">
      <w:pPr>
        <w:pStyle w:val="Heading2"/>
        <w:jc w:val="center"/>
        <w:rPr>
          <w:rFonts w:ascii="Arial" w:hAnsi="Arial" w:cs="Arial"/>
          <w:b/>
          <w:i w:val="0"/>
          <w:sz w:val="22"/>
          <w:szCs w:val="22"/>
        </w:rPr>
      </w:pPr>
      <w:r w:rsidRPr="00446ACE">
        <w:rPr>
          <w:rFonts w:ascii="Arial" w:hAnsi="Arial" w:cs="Arial"/>
          <w:b/>
          <w:i w:val="0"/>
          <w:sz w:val="22"/>
          <w:szCs w:val="22"/>
        </w:rPr>
        <w:t xml:space="preserve">L&amp;Q </w:t>
      </w:r>
      <w:r w:rsidR="00825618" w:rsidRPr="00446ACE">
        <w:rPr>
          <w:rFonts w:ascii="Arial" w:hAnsi="Arial" w:cs="Arial"/>
          <w:b/>
          <w:i w:val="0"/>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446ACE" w14:paraId="5CD2C5AB" w14:textId="77777777" w:rsidTr="7D0780C5">
        <w:tc>
          <w:tcPr>
            <w:tcW w:w="1975" w:type="dxa"/>
            <w:shd w:val="clear" w:color="auto" w:fill="D9D9D9" w:themeFill="background1" w:themeFillShade="D9"/>
          </w:tcPr>
          <w:p w14:paraId="0772A598" w14:textId="77777777" w:rsidR="00DC146F" w:rsidRPr="00446ACE" w:rsidRDefault="00DC146F">
            <w:pPr>
              <w:spacing w:before="60" w:after="60"/>
              <w:rPr>
                <w:rFonts w:ascii="Arial" w:hAnsi="Arial" w:cs="Arial"/>
                <w:b/>
                <w:sz w:val="22"/>
                <w:szCs w:val="22"/>
              </w:rPr>
            </w:pPr>
            <w:r w:rsidRPr="00446ACE">
              <w:rPr>
                <w:rFonts w:ascii="Arial" w:hAnsi="Arial" w:cs="Arial"/>
                <w:b/>
                <w:sz w:val="22"/>
                <w:szCs w:val="22"/>
              </w:rPr>
              <w:t>Role title</w:t>
            </w:r>
          </w:p>
        </w:tc>
        <w:tc>
          <w:tcPr>
            <w:tcW w:w="5397" w:type="dxa"/>
            <w:gridSpan w:val="7"/>
          </w:tcPr>
          <w:p w14:paraId="54476B8B" w14:textId="2F3F35A6" w:rsidR="00DC146F" w:rsidRPr="00446ACE" w:rsidRDefault="00ED417D" w:rsidP="00181243">
            <w:pPr>
              <w:pStyle w:val="Heading3"/>
              <w:keepNext w:val="0"/>
              <w:spacing w:before="60" w:after="60"/>
              <w:rPr>
                <w:rFonts w:ascii="Arial" w:hAnsi="Arial" w:cs="Arial"/>
                <w:sz w:val="22"/>
                <w:szCs w:val="22"/>
              </w:rPr>
            </w:pPr>
            <w:r>
              <w:rPr>
                <w:rFonts w:ascii="Arial" w:hAnsi="Arial" w:cs="Arial"/>
                <w:sz w:val="22"/>
                <w:szCs w:val="22"/>
              </w:rPr>
              <w:t>Lead</w:t>
            </w:r>
            <w:r w:rsidR="00446ACE" w:rsidRPr="00446ACE">
              <w:rPr>
                <w:rFonts w:ascii="Arial" w:hAnsi="Arial" w:cs="Arial"/>
                <w:sz w:val="22"/>
                <w:szCs w:val="22"/>
              </w:rPr>
              <w:t xml:space="preserve"> </w:t>
            </w:r>
            <w:r w:rsidR="00446ACE">
              <w:rPr>
                <w:rFonts w:ascii="Arial" w:hAnsi="Arial" w:cs="Arial"/>
                <w:sz w:val="22"/>
                <w:szCs w:val="22"/>
              </w:rPr>
              <w:t>Programme Delivery Manager (CTB)</w:t>
            </w:r>
            <w:r w:rsidR="003A7582" w:rsidRPr="00446ACE">
              <w:rPr>
                <w:rFonts w:ascii="Arial" w:hAnsi="Arial" w:cs="Arial"/>
                <w:sz w:val="22"/>
                <w:szCs w:val="22"/>
              </w:rPr>
              <w:t xml:space="preserve"> </w:t>
            </w:r>
          </w:p>
        </w:tc>
        <w:tc>
          <w:tcPr>
            <w:tcW w:w="1122" w:type="dxa"/>
            <w:gridSpan w:val="2"/>
            <w:shd w:val="clear" w:color="auto" w:fill="D9D9D9" w:themeFill="background1" w:themeFillShade="D9"/>
          </w:tcPr>
          <w:p w14:paraId="52F59D98" w14:textId="77777777" w:rsidR="00DC146F" w:rsidRPr="00446ACE" w:rsidRDefault="00DC146F">
            <w:pPr>
              <w:spacing w:before="60" w:after="60"/>
              <w:rPr>
                <w:rFonts w:ascii="Arial" w:hAnsi="Arial" w:cs="Arial"/>
                <w:b/>
                <w:sz w:val="22"/>
                <w:szCs w:val="22"/>
              </w:rPr>
            </w:pPr>
            <w:r w:rsidRPr="00446ACE">
              <w:rPr>
                <w:rFonts w:ascii="Arial" w:hAnsi="Arial" w:cs="Arial"/>
                <w:b/>
                <w:sz w:val="22"/>
                <w:szCs w:val="22"/>
              </w:rPr>
              <w:t>Date</w:t>
            </w:r>
          </w:p>
        </w:tc>
        <w:tc>
          <w:tcPr>
            <w:tcW w:w="1429" w:type="dxa"/>
            <w:gridSpan w:val="2"/>
          </w:tcPr>
          <w:p w14:paraId="33ABB1DA" w14:textId="3E3713BF" w:rsidR="00DC146F" w:rsidRPr="00446ACE" w:rsidRDefault="003A7582">
            <w:pPr>
              <w:spacing w:before="60" w:after="60"/>
              <w:rPr>
                <w:rFonts w:ascii="Arial" w:hAnsi="Arial" w:cs="Arial"/>
                <w:sz w:val="22"/>
                <w:szCs w:val="22"/>
              </w:rPr>
            </w:pPr>
            <w:r w:rsidRPr="00446ACE">
              <w:rPr>
                <w:rFonts w:ascii="Arial" w:hAnsi="Arial" w:cs="Arial"/>
                <w:sz w:val="22"/>
                <w:szCs w:val="22"/>
              </w:rPr>
              <w:t>23/06/2021</w:t>
            </w:r>
          </w:p>
        </w:tc>
      </w:tr>
      <w:tr w:rsidR="00DC146F" w:rsidRPr="00446ACE" w14:paraId="7D5E01A3" w14:textId="77777777" w:rsidTr="7D0780C5">
        <w:tc>
          <w:tcPr>
            <w:tcW w:w="1975" w:type="dxa"/>
            <w:shd w:val="clear" w:color="auto" w:fill="D9D9D9" w:themeFill="background1" w:themeFillShade="D9"/>
          </w:tcPr>
          <w:p w14:paraId="1CF62A48" w14:textId="77777777" w:rsidR="00DC146F" w:rsidRPr="00446ACE" w:rsidRDefault="00DC146F">
            <w:pPr>
              <w:spacing w:before="60" w:after="60"/>
              <w:rPr>
                <w:rFonts w:ascii="Arial" w:hAnsi="Arial" w:cs="Arial"/>
                <w:b/>
                <w:sz w:val="22"/>
                <w:szCs w:val="22"/>
              </w:rPr>
            </w:pPr>
            <w:r w:rsidRPr="00446ACE">
              <w:rPr>
                <w:rFonts w:ascii="Arial" w:hAnsi="Arial" w:cs="Arial"/>
                <w:b/>
                <w:sz w:val="22"/>
                <w:szCs w:val="22"/>
              </w:rPr>
              <w:t>Reports to</w:t>
            </w:r>
            <w:r w:rsidR="00215C94" w:rsidRPr="00446ACE">
              <w:rPr>
                <w:rFonts w:ascii="Arial" w:hAnsi="Arial" w:cs="Arial"/>
                <w:b/>
                <w:sz w:val="22"/>
                <w:szCs w:val="22"/>
              </w:rPr>
              <w:t xml:space="preserve"> Title</w:t>
            </w:r>
          </w:p>
        </w:tc>
        <w:tc>
          <w:tcPr>
            <w:tcW w:w="5397" w:type="dxa"/>
            <w:gridSpan w:val="7"/>
          </w:tcPr>
          <w:p w14:paraId="439DAC52" w14:textId="3AC4239A" w:rsidR="00F85C99" w:rsidRPr="00446ACE" w:rsidRDefault="00ED417D">
            <w:pPr>
              <w:spacing w:before="60" w:after="60"/>
              <w:rPr>
                <w:rFonts w:ascii="Arial" w:hAnsi="Arial" w:cs="Arial"/>
                <w:sz w:val="22"/>
                <w:szCs w:val="22"/>
              </w:rPr>
            </w:pPr>
            <w:r>
              <w:rPr>
                <w:rFonts w:ascii="Arial" w:hAnsi="Arial" w:cs="Arial"/>
                <w:sz w:val="22"/>
                <w:szCs w:val="22"/>
              </w:rPr>
              <w:t>Senior Programme Delivery Manager (CTB)</w:t>
            </w:r>
          </w:p>
        </w:tc>
        <w:tc>
          <w:tcPr>
            <w:tcW w:w="1122" w:type="dxa"/>
            <w:gridSpan w:val="2"/>
            <w:shd w:val="clear" w:color="auto" w:fill="D9D9D9" w:themeFill="background1" w:themeFillShade="D9"/>
          </w:tcPr>
          <w:p w14:paraId="12E8972A" w14:textId="77777777" w:rsidR="00DC146F" w:rsidRPr="00446ACE" w:rsidRDefault="00215C94">
            <w:pPr>
              <w:spacing w:before="60" w:after="60"/>
              <w:rPr>
                <w:rFonts w:ascii="Arial" w:hAnsi="Arial" w:cs="Arial"/>
                <w:b/>
                <w:sz w:val="22"/>
                <w:szCs w:val="22"/>
              </w:rPr>
            </w:pPr>
            <w:r w:rsidRPr="00446ACE">
              <w:rPr>
                <w:rFonts w:ascii="Arial" w:hAnsi="Arial" w:cs="Arial"/>
                <w:b/>
                <w:sz w:val="22"/>
                <w:szCs w:val="22"/>
              </w:rPr>
              <w:t>Version</w:t>
            </w:r>
          </w:p>
        </w:tc>
        <w:tc>
          <w:tcPr>
            <w:tcW w:w="1429" w:type="dxa"/>
            <w:gridSpan w:val="2"/>
          </w:tcPr>
          <w:p w14:paraId="7FFBE3C5" w14:textId="5B41AD0A" w:rsidR="00DC146F" w:rsidRPr="00446ACE" w:rsidRDefault="003A7582" w:rsidP="0090328B">
            <w:pPr>
              <w:spacing w:before="60" w:after="60"/>
              <w:rPr>
                <w:rFonts w:ascii="Arial" w:hAnsi="Arial" w:cs="Arial"/>
                <w:sz w:val="22"/>
                <w:szCs w:val="22"/>
              </w:rPr>
            </w:pPr>
            <w:r w:rsidRPr="00446ACE">
              <w:rPr>
                <w:rFonts w:ascii="Arial" w:hAnsi="Arial" w:cs="Arial"/>
                <w:sz w:val="22"/>
                <w:szCs w:val="22"/>
              </w:rPr>
              <w:t>1.0</w:t>
            </w:r>
          </w:p>
        </w:tc>
      </w:tr>
      <w:tr w:rsidR="00D22E0C" w:rsidRPr="00446ACE" w14:paraId="3ADF9CFB" w14:textId="77777777" w:rsidTr="7D078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1BAD6"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95785"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F3F5080" w14:textId="77777777" w:rsidR="00D22E0C" w:rsidRPr="00446ACE" w:rsidRDefault="00D22E0C" w:rsidP="00751111">
            <w:pPr>
              <w:pStyle w:val="Heading1"/>
              <w:spacing w:before="120"/>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00767"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2B28F082" w14:textId="77777777" w:rsidR="00D22E0C" w:rsidRPr="00446ACE" w:rsidRDefault="009D2C08" w:rsidP="00751111">
            <w:pPr>
              <w:pStyle w:val="Heading1"/>
              <w:spacing w:before="120"/>
              <w:rPr>
                <w:rFonts w:ascii="Arial" w:hAnsi="Arial" w:cs="Arial"/>
                <w:b/>
                <w:sz w:val="22"/>
                <w:szCs w:val="22"/>
              </w:rPr>
            </w:pPr>
            <w:r w:rsidRPr="00446ACE">
              <w:rPr>
                <w:rFonts w:ascii="Arial" w:hAnsi="Arial" w:cs="Arial"/>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F68E4"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Standard</w:t>
            </w:r>
          </w:p>
        </w:tc>
        <w:tc>
          <w:tcPr>
            <w:tcW w:w="567" w:type="dxa"/>
            <w:tcBorders>
              <w:top w:val="single" w:sz="4" w:space="0" w:color="auto"/>
              <w:left w:val="single" w:sz="4" w:space="0" w:color="auto"/>
              <w:bottom w:val="single" w:sz="4" w:space="0" w:color="auto"/>
              <w:right w:val="single" w:sz="4" w:space="0" w:color="auto"/>
            </w:tcBorders>
          </w:tcPr>
          <w:p w14:paraId="6A87DF79" w14:textId="77777777" w:rsidR="00D22E0C" w:rsidRPr="00446ACE" w:rsidRDefault="00D22E0C" w:rsidP="00751111">
            <w:pPr>
              <w:pStyle w:val="Heading1"/>
              <w:spacing w:before="120"/>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50D54"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Enhanced</w:t>
            </w:r>
          </w:p>
        </w:tc>
        <w:tc>
          <w:tcPr>
            <w:tcW w:w="567" w:type="dxa"/>
            <w:tcBorders>
              <w:top w:val="single" w:sz="4" w:space="0" w:color="auto"/>
              <w:left w:val="single" w:sz="4" w:space="0" w:color="auto"/>
              <w:bottom w:val="single" w:sz="4" w:space="0" w:color="auto"/>
              <w:right w:val="single" w:sz="4" w:space="0" w:color="auto"/>
            </w:tcBorders>
          </w:tcPr>
          <w:p w14:paraId="662D50B1" w14:textId="77777777" w:rsidR="00D22E0C" w:rsidRPr="00446ACE" w:rsidRDefault="00D22E0C" w:rsidP="00751111">
            <w:pPr>
              <w:pStyle w:val="Heading1"/>
              <w:spacing w:before="120"/>
              <w:rPr>
                <w:rFonts w:ascii="Arial" w:hAnsi="Arial" w:cs="Arial"/>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D75D5" w14:textId="77777777" w:rsidR="00D22E0C" w:rsidRPr="00446ACE" w:rsidRDefault="00D22E0C" w:rsidP="00751111">
            <w:pPr>
              <w:pStyle w:val="Heading1"/>
              <w:spacing w:before="120"/>
              <w:rPr>
                <w:rFonts w:ascii="Arial" w:hAnsi="Arial" w:cs="Arial"/>
                <w:b/>
                <w:sz w:val="22"/>
                <w:szCs w:val="22"/>
              </w:rPr>
            </w:pPr>
            <w:r w:rsidRPr="00446ACE">
              <w:rPr>
                <w:rFonts w:ascii="Arial" w:hAnsi="Arial" w:cs="Arial"/>
                <w:b/>
                <w:sz w:val="22"/>
                <w:szCs w:val="22"/>
              </w:rPr>
              <w:t>Enhanced +</w:t>
            </w:r>
          </w:p>
        </w:tc>
        <w:tc>
          <w:tcPr>
            <w:tcW w:w="850" w:type="dxa"/>
            <w:tcBorders>
              <w:top w:val="single" w:sz="4" w:space="0" w:color="auto"/>
              <w:left w:val="single" w:sz="4" w:space="0" w:color="auto"/>
              <w:bottom w:val="single" w:sz="4" w:space="0" w:color="auto"/>
              <w:right w:val="single" w:sz="4" w:space="0" w:color="auto"/>
            </w:tcBorders>
          </w:tcPr>
          <w:p w14:paraId="2F1E5CEC" w14:textId="77777777" w:rsidR="00D22E0C" w:rsidRPr="00446ACE" w:rsidRDefault="00D22E0C" w:rsidP="00751111">
            <w:pPr>
              <w:pStyle w:val="Heading1"/>
              <w:spacing w:before="120"/>
              <w:rPr>
                <w:rFonts w:ascii="Arial" w:hAnsi="Arial" w:cs="Arial"/>
                <w:b/>
                <w:sz w:val="22"/>
                <w:szCs w:val="22"/>
              </w:rPr>
            </w:pPr>
          </w:p>
        </w:tc>
      </w:tr>
      <w:tr w:rsidR="00DC146F" w:rsidRPr="00446ACE" w14:paraId="2CA81BEA" w14:textId="77777777" w:rsidTr="7D078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61B75" w14:textId="77777777" w:rsidR="00DC146F" w:rsidRPr="00446ACE" w:rsidRDefault="00DC146F" w:rsidP="00A272E6">
            <w:pPr>
              <w:pStyle w:val="Heading1"/>
              <w:spacing w:before="120"/>
              <w:rPr>
                <w:rFonts w:ascii="Arial" w:hAnsi="Arial" w:cs="Arial"/>
                <w:b/>
                <w:sz w:val="22"/>
                <w:szCs w:val="22"/>
              </w:rPr>
            </w:pPr>
            <w:r w:rsidRPr="00446ACE">
              <w:rPr>
                <w:rFonts w:ascii="Arial" w:hAnsi="Arial" w:cs="Arial"/>
                <w:b/>
                <w:sz w:val="22"/>
                <w:szCs w:val="22"/>
              </w:rPr>
              <w:t>Responsibility for End Results</w:t>
            </w:r>
          </w:p>
        </w:tc>
      </w:tr>
      <w:tr w:rsidR="003A7582" w:rsidRPr="00446ACE" w14:paraId="684EF63C" w14:textId="77777777" w:rsidTr="7D078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4843B3A1" w14:textId="0CE17967" w:rsidR="003A7582" w:rsidRPr="00446ACE" w:rsidRDefault="003A7582" w:rsidP="003A7582">
            <w:pPr>
              <w:rPr>
                <w:rFonts w:ascii="Arial" w:hAnsi="Arial" w:cs="Arial"/>
                <w:sz w:val="22"/>
                <w:szCs w:val="22"/>
                <w:lang w:eastAsia="en-US"/>
              </w:rPr>
            </w:pPr>
            <w:r w:rsidRPr="00446ACE">
              <w:rPr>
                <w:rFonts w:ascii="Arial" w:hAnsi="Arial" w:cs="Arial"/>
                <w:iCs/>
                <w:sz w:val="22"/>
                <w:szCs w:val="22"/>
              </w:rPr>
              <w:t xml:space="preserve">Leadership of </w:t>
            </w:r>
            <w:r w:rsidR="00402EAD" w:rsidRPr="00446ACE">
              <w:rPr>
                <w:rFonts w:ascii="Arial" w:hAnsi="Arial" w:cs="Arial"/>
                <w:iCs/>
                <w:sz w:val="22"/>
                <w:szCs w:val="22"/>
              </w:rPr>
              <w:t xml:space="preserve">one of six </w:t>
            </w:r>
            <w:r w:rsidRPr="00446ACE">
              <w:rPr>
                <w:rFonts w:ascii="Arial" w:hAnsi="Arial" w:cs="Arial"/>
                <w:iCs/>
                <w:sz w:val="22"/>
                <w:szCs w:val="22"/>
              </w:rPr>
              <w:t>strategic programme</w:t>
            </w:r>
            <w:r w:rsidR="00402EAD" w:rsidRPr="00446ACE">
              <w:rPr>
                <w:rFonts w:ascii="Arial" w:hAnsi="Arial" w:cs="Arial"/>
                <w:iCs/>
                <w:sz w:val="22"/>
                <w:szCs w:val="22"/>
              </w:rPr>
              <w:t>s</w:t>
            </w:r>
            <w:r w:rsidRPr="00446ACE">
              <w:rPr>
                <w:rFonts w:ascii="Arial" w:hAnsi="Arial" w:cs="Arial"/>
                <w:iCs/>
                <w:sz w:val="22"/>
                <w:szCs w:val="22"/>
              </w:rPr>
              <w:t xml:space="preserve"> forming part of the </w:t>
            </w:r>
            <w:r w:rsidR="00C813AE" w:rsidRPr="00446ACE">
              <w:rPr>
                <w:rFonts w:ascii="Arial" w:hAnsi="Arial" w:cs="Arial"/>
                <w:iCs/>
                <w:sz w:val="22"/>
                <w:szCs w:val="22"/>
              </w:rPr>
              <w:t>Change the Business</w:t>
            </w:r>
            <w:r w:rsidRPr="00446ACE">
              <w:rPr>
                <w:rFonts w:ascii="Arial" w:hAnsi="Arial" w:cs="Arial"/>
                <w:iCs/>
                <w:sz w:val="22"/>
                <w:szCs w:val="22"/>
              </w:rPr>
              <w:t xml:space="preserve"> portfoli</w:t>
            </w:r>
            <w:r w:rsidR="00402EAD" w:rsidRPr="00446ACE">
              <w:rPr>
                <w:rFonts w:ascii="Arial" w:hAnsi="Arial" w:cs="Arial"/>
                <w:iCs/>
                <w:sz w:val="22"/>
                <w:szCs w:val="22"/>
              </w:rPr>
              <w:t>o</w:t>
            </w:r>
            <w:r w:rsidRPr="00446ACE">
              <w:rPr>
                <w:rFonts w:ascii="Arial" w:hAnsi="Arial" w:cs="Arial"/>
                <w:iCs/>
                <w:sz w:val="22"/>
                <w:szCs w:val="22"/>
              </w:rPr>
              <w:t>. Working in partnership with the Programme Lead and Business Lead, e</w:t>
            </w:r>
            <w:r w:rsidRPr="00446ACE">
              <w:rPr>
                <w:rFonts w:ascii="Arial" w:hAnsi="Arial" w:cs="Arial"/>
                <w:sz w:val="22"/>
                <w:szCs w:val="22"/>
              </w:rPr>
              <w:t xml:space="preserve">nsures </w:t>
            </w:r>
            <w:r w:rsidR="00402EAD" w:rsidRPr="00446ACE">
              <w:rPr>
                <w:rFonts w:ascii="Arial" w:hAnsi="Arial" w:cs="Arial"/>
                <w:sz w:val="22"/>
                <w:szCs w:val="22"/>
              </w:rPr>
              <w:t xml:space="preserve">that </w:t>
            </w:r>
            <w:r w:rsidRPr="00446ACE">
              <w:rPr>
                <w:rFonts w:ascii="Arial" w:hAnsi="Arial" w:cs="Arial"/>
                <w:sz w:val="22"/>
                <w:szCs w:val="22"/>
              </w:rPr>
              <w:t>the delivery of new products or services from</w:t>
            </w:r>
            <w:r w:rsidR="00402EAD" w:rsidRPr="00446ACE">
              <w:rPr>
                <w:rFonts w:ascii="Arial" w:hAnsi="Arial" w:cs="Arial"/>
                <w:sz w:val="22"/>
                <w:szCs w:val="22"/>
              </w:rPr>
              <w:t xml:space="preserve"> a CTB </w:t>
            </w:r>
            <w:r w:rsidRPr="00446ACE">
              <w:rPr>
                <w:rFonts w:ascii="Arial" w:hAnsi="Arial" w:cs="Arial"/>
                <w:sz w:val="22"/>
                <w:szCs w:val="22"/>
              </w:rPr>
              <w:t>programme is to the appropriate level of quality, on time and within budget, in accordance with the developed project plan</w:t>
            </w:r>
            <w:r w:rsidR="00C813AE" w:rsidRPr="00446ACE">
              <w:rPr>
                <w:rFonts w:ascii="Arial" w:hAnsi="Arial" w:cs="Arial"/>
                <w:sz w:val="22"/>
                <w:szCs w:val="22"/>
              </w:rPr>
              <w:t xml:space="preserve">, </w:t>
            </w:r>
            <w:r w:rsidRPr="00446ACE">
              <w:rPr>
                <w:rFonts w:ascii="Arial" w:hAnsi="Arial" w:cs="Arial"/>
                <w:sz w:val="22"/>
                <w:szCs w:val="22"/>
              </w:rPr>
              <w:t>programme governance arrangements</w:t>
            </w:r>
            <w:r w:rsidR="00C813AE" w:rsidRPr="00446ACE">
              <w:rPr>
                <w:rFonts w:ascii="Arial" w:hAnsi="Arial" w:cs="Arial"/>
                <w:sz w:val="22"/>
                <w:szCs w:val="22"/>
              </w:rPr>
              <w:t xml:space="preserve"> and the technology roadmap. Adhering to technology principles of ‘Buy over Build’ and ‘Cloud first’ strategies</w:t>
            </w:r>
            <w:r w:rsidRPr="00446ACE">
              <w:rPr>
                <w:rFonts w:ascii="Arial" w:hAnsi="Arial" w:cs="Arial"/>
                <w:sz w:val="22"/>
                <w:szCs w:val="22"/>
              </w:rPr>
              <w:t>.  Has demonstrable programme experience of planning technology change projects, influencing and shaping the deliver</w:t>
            </w:r>
            <w:r w:rsidR="00446ACE" w:rsidRPr="00446ACE">
              <w:rPr>
                <w:rFonts w:ascii="Arial" w:hAnsi="Arial" w:cs="Arial"/>
                <w:sz w:val="22"/>
                <w:szCs w:val="22"/>
              </w:rPr>
              <w:t>y</w:t>
            </w:r>
            <w:r w:rsidRPr="00446ACE">
              <w:rPr>
                <w:rFonts w:ascii="Arial" w:hAnsi="Arial" w:cs="Arial"/>
                <w:sz w:val="22"/>
                <w:szCs w:val="22"/>
              </w:rPr>
              <w:t>. Proactively monitors progress, unblocks, and resolves issues by taking corrective action. Works collaboratively with stakeholders at all levels and closely with the internal teams in order to deliver the programme’s strategic objectives.  Responsible for overall delivery of the project from the technology perspective, ensuring consistency in delivery and assuring the quality of project outputs.</w:t>
            </w:r>
          </w:p>
        </w:tc>
      </w:tr>
      <w:tr w:rsidR="003A7582" w:rsidRPr="00446ACE" w14:paraId="70CE6402" w14:textId="77777777" w:rsidTr="7D078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95854" w14:textId="77777777" w:rsidR="003A7582" w:rsidRPr="00446ACE" w:rsidRDefault="003A7582" w:rsidP="003A7582">
            <w:pPr>
              <w:pStyle w:val="Heading2"/>
              <w:rPr>
                <w:rFonts w:ascii="Arial" w:hAnsi="Arial" w:cs="Arial"/>
                <w:b/>
                <w:sz w:val="22"/>
                <w:szCs w:val="22"/>
              </w:rPr>
            </w:pPr>
            <w:r w:rsidRPr="00446ACE">
              <w:rPr>
                <w:rFonts w:ascii="Arial" w:hAnsi="Arial" w:cs="Arial"/>
                <w:b/>
                <w:sz w:val="22"/>
                <w:szCs w:val="22"/>
              </w:rPr>
              <w:t>Key Responsibilities / Deliverables:</w:t>
            </w:r>
          </w:p>
        </w:tc>
      </w:tr>
      <w:tr w:rsidR="003A7582" w:rsidRPr="00446ACE" w14:paraId="054352BE"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38DF843B" w14:textId="77777777" w:rsidR="003A7582" w:rsidRPr="00446ACE" w:rsidRDefault="003A7582" w:rsidP="003A7582">
            <w:pPr>
              <w:rPr>
                <w:rFonts w:ascii="Arial" w:hAnsi="Arial" w:cs="Arial"/>
                <w:sz w:val="22"/>
                <w:szCs w:val="22"/>
              </w:rPr>
            </w:pPr>
            <w:r w:rsidRPr="00446ACE">
              <w:rPr>
                <w:rFonts w:ascii="Arial" w:hAnsi="Arial" w:cs="Arial"/>
                <w:b/>
                <w:sz w:val="22"/>
                <w:szCs w:val="22"/>
                <w:u w:val="single"/>
              </w:rPr>
              <w:t>Main Accountabilities</w:t>
            </w:r>
            <w:r w:rsidRPr="00446ACE">
              <w:rPr>
                <w:rFonts w:ascii="Arial" w:hAnsi="Arial" w:cs="Arial"/>
                <w:b/>
                <w:sz w:val="22"/>
                <w:szCs w:val="22"/>
              </w:rPr>
              <w:t>:</w:t>
            </w:r>
            <w:r w:rsidRPr="00446ACE">
              <w:rPr>
                <w:rFonts w:ascii="Arial" w:hAnsi="Arial" w:cs="Arial"/>
                <w:sz w:val="22"/>
                <w:szCs w:val="22"/>
              </w:rPr>
              <w:t xml:space="preserve">  List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71E0ADA9" w14:textId="77777777" w:rsidR="003A7582" w:rsidRPr="00446ACE" w:rsidRDefault="003A7582" w:rsidP="003A7582">
            <w:pPr>
              <w:pStyle w:val="CM4"/>
              <w:widowControl/>
              <w:jc w:val="center"/>
              <w:rPr>
                <w:rFonts w:cs="Arial"/>
                <w:b/>
                <w:i/>
                <w:sz w:val="22"/>
                <w:szCs w:val="22"/>
              </w:rPr>
            </w:pPr>
            <w:r w:rsidRPr="00446ACE">
              <w:rPr>
                <w:rFonts w:cs="Arial"/>
                <w:b/>
                <w:i/>
                <w:sz w:val="22"/>
                <w:szCs w:val="22"/>
              </w:rPr>
              <w:t>Time</w:t>
            </w:r>
          </w:p>
          <w:p w14:paraId="5373319E" w14:textId="77777777" w:rsidR="003A7582" w:rsidRPr="00446ACE" w:rsidRDefault="003A7582" w:rsidP="003A7582">
            <w:pPr>
              <w:pStyle w:val="CM4"/>
              <w:widowControl/>
              <w:jc w:val="center"/>
              <w:rPr>
                <w:rFonts w:cs="Arial"/>
                <w:b/>
                <w:i/>
                <w:sz w:val="22"/>
                <w:szCs w:val="22"/>
              </w:rPr>
            </w:pPr>
            <w:r w:rsidRPr="00446ACE">
              <w:rPr>
                <w:rFonts w:cs="Arial"/>
                <w:b/>
                <w:i/>
                <w:sz w:val="22"/>
                <w:szCs w:val="22"/>
              </w:rPr>
              <w:t>(%)</w:t>
            </w:r>
          </w:p>
        </w:tc>
      </w:tr>
      <w:tr w:rsidR="003A7582" w:rsidRPr="00446ACE" w14:paraId="4878FBA5"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2C55AB0" w14:textId="77777777" w:rsidR="00DD0F6A" w:rsidRPr="00446ACE" w:rsidRDefault="00DD0F6A"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 xml:space="preserve">Programme Leadership </w:t>
            </w:r>
          </w:p>
          <w:p w14:paraId="1835198F" w14:textId="6B179C62"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Lead a multi-disciplinary Technology delivery team to deliver targets and objectives of the strategic programme, working in collaboration with other strategic programmes and the Enterprise PMO.</w:t>
            </w:r>
          </w:p>
          <w:p w14:paraId="06C3897A" w14:textId="7989534F"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Partners with Programme Lead and Business Lead for appropriate prioritisation; cross-functional partnership to remove impediments; inputs into reports on comprehensive programme status weekly to Portfolio governance team.</w:t>
            </w:r>
          </w:p>
          <w:p w14:paraId="48AE4DD0" w14:textId="469CC1CC"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 xml:space="preserve">Provide detailed planning and management of entire Programme from the technology perspective, utilising standard programme methodologies.  </w:t>
            </w:r>
          </w:p>
          <w:p w14:paraId="55D5DD9C" w14:textId="3A630ED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Drive delivery and co-ordination of multiple projects and streams at a technology level to co-ordinate priorities and manage dependencies, risks and issues.</w:t>
            </w:r>
          </w:p>
          <w:p w14:paraId="0806BB94" w14:textId="5D5A93D3"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Manage technology resourcing from design to deployment and embedding. Manage delivery, working with stakeholders at all levels to resolve issues, and remove blockers.</w:t>
            </w:r>
          </w:p>
          <w:p w14:paraId="6D8A819F"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Resolving issues and initiating appropriate corrective action.</w:t>
            </w:r>
            <w:r w:rsidRPr="00446ACE">
              <w:t xml:space="preserve"> </w:t>
            </w:r>
          </w:p>
          <w:p w14:paraId="129E44BE" w14:textId="76E5EB8D"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Creative thinker with the ability to encourage creative ideas of others. Ability to handle multiple high priority tasks and projects simultaneously; able to work under pressure.</w:t>
            </w:r>
          </w:p>
        </w:tc>
        <w:tc>
          <w:tcPr>
            <w:tcW w:w="850" w:type="dxa"/>
            <w:tcBorders>
              <w:top w:val="single" w:sz="6" w:space="0" w:color="auto"/>
              <w:left w:val="single" w:sz="6" w:space="0" w:color="auto"/>
              <w:bottom w:val="single" w:sz="6" w:space="0" w:color="auto"/>
              <w:right w:val="single" w:sz="4" w:space="0" w:color="auto"/>
            </w:tcBorders>
            <w:vAlign w:val="center"/>
          </w:tcPr>
          <w:p w14:paraId="5CBFE31F"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20</w:t>
            </w:r>
          </w:p>
        </w:tc>
      </w:tr>
      <w:tr w:rsidR="003A7582" w:rsidRPr="00446ACE" w14:paraId="2F19BC37"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45ACB8C" w14:textId="4E5176EE"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Strategy/achieving objectives</w:t>
            </w:r>
          </w:p>
          <w:p w14:paraId="2483B50D" w14:textId="35D804DD"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 xml:space="preserve">Responsibility for the management of the end-to-end delivery of </w:t>
            </w:r>
            <w:r w:rsidR="00DD0F6A" w:rsidRPr="00446ACE">
              <w:rPr>
                <w:rFonts w:ascii="Arial" w:hAnsi="Arial" w:cs="Arial"/>
                <w:sz w:val="22"/>
                <w:szCs w:val="22"/>
              </w:rPr>
              <w:t>technology solutions</w:t>
            </w:r>
            <w:r w:rsidRPr="00446ACE">
              <w:rPr>
                <w:rFonts w:ascii="Arial" w:hAnsi="Arial" w:cs="Arial"/>
                <w:sz w:val="22"/>
                <w:szCs w:val="22"/>
              </w:rPr>
              <w:t xml:space="preserve"> </w:t>
            </w:r>
            <w:r w:rsidR="00DD0F6A" w:rsidRPr="00446ACE">
              <w:rPr>
                <w:rFonts w:ascii="Arial" w:hAnsi="Arial" w:cs="Arial"/>
                <w:sz w:val="22"/>
                <w:szCs w:val="22"/>
              </w:rPr>
              <w:t>for th</w:t>
            </w:r>
            <w:r w:rsidR="00446ACE" w:rsidRPr="00446ACE">
              <w:rPr>
                <w:rFonts w:ascii="Arial" w:hAnsi="Arial" w:cs="Arial"/>
                <w:sz w:val="22"/>
                <w:szCs w:val="22"/>
              </w:rPr>
              <w:t xml:space="preserve">e Programme </w:t>
            </w:r>
            <w:r w:rsidRPr="00446ACE">
              <w:rPr>
                <w:rFonts w:ascii="Arial" w:hAnsi="Arial" w:cs="Arial"/>
                <w:sz w:val="22"/>
                <w:szCs w:val="22"/>
              </w:rPr>
              <w:t>throughout the lifecycle from idea to the validation of the outcome.</w:t>
            </w:r>
          </w:p>
          <w:p w14:paraId="0944AA50" w14:textId="5680D04A"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Provide delivery leadership and accurately reports on progress relative to roadmap schedule, scope, budget, and quality</w:t>
            </w:r>
          </w:p>
          <w:p w14:paraId="20D7F13B" w14:textId="0BA25B4D" w:rsidR="003A7582"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Managing delivery via internal tech</w:t>
            </w:r>
            <w:r w:rsidR="00446ACE" w:rsidRPr="00446ACE">
              <w:rPr>
                <w:rFonts w:ascii="Arial" w:hAnsi="Arial" w:cs="Arial"/>
                <w:sz w:val="22"/>
                <w:szCs w:val="22"/>
              </w:rPr>
              <w:t>nology</w:t>
            </w:r>
            <w:r w:rsidRPr="00446ACE">
              <w:rPr>
                <w:rFonts w:ascii="Arial" w:hAnsi="Arial" w:cs="Arial"/>
                <w:sz w:val="22"/>
                <w:szCs w:val="22"/>
              </w:rPr>
              <w:t xml:space="preserve"> team or third parties using agile and more traditional methods.</w:t>
            </w:r>
            <w:r w:rsidR="003A7582" w:rsidRPr="00446ACE">
              <w:rPr>
                <w:rFonts w:ascii="Arial" w:hAnsi="Arial" w:cs="Arial"/>
                <w:sz w:val="22"/>
                <w:szCs w:val="22"/>
              </w:rPr>
              <w:t xml:space="preserve"> </w:t>
            </w:r>
            <w:r w:rsidRPr="00446ACE">
              <w:rPr>
                <w:rFonts w:ascii="Arial" w:hAnsi="Arial" w:cs="Arial"/>
                <w:sz w:val="22"/>
                <w:szCs w:val="22"/>
              </w:rPr>
              <w:t>A</w:t>
            </w:r>
            <w:r w:rsidR="003A7582" w:rsidRPr="00446ACE">
              <w:rPr>
                <w:rFonts w:ascii="Arial" w:hAnsi="Arial" w:cs="Arial"/>
                <w:sz w:val="22"/>
                <w:szCs w:val="22"/>
              </w:rPr>
              <w:t xml:space="preserve">n experienced practitioner of the core principles of </w:t>
            </w:r>
            <w:r w:rsidRPr="00446ACE">
              <w:rPr>
                <w:rFonts w:ascii="Arial" w:hAnsi="Arial" w:cs="Arial"/>
                <w:sz w:val="22"/>
                <w:szCs w:val="22"/>
              </w:rPr>
              <w:t xml:space="preserve">agile </w:t>
            </w:r>
            <w:r w:rsidR="003A7582" w:rsidRPr="00446ACE">
              <w:rPr>
                <w:rFonts w:ascii="Arial" w:hAnsi="Arial" w:cs="Arial"/>
                <w:sz w:val="22"/>
                <w:szCs w:val="22"/>
              </w:rPr>
              <w:t xml:space="preserve">such as MVP, quick feedback loops, releasing value early and often, adaptive planning, eliminating waste, reducing WIP, fixing bottlenecks, delivering fast, continuous improvement and short planning cycles. </w:t>
            </w:r>
            <w:r w:rsidR="00446ACE" w:rsidRPr="00446ACE">
              <w:rPr>
                <w:rFonts w:ascii="Arial" w:hAnsi="Arial" w:cs="Arial"/>
                <w:sz w:val="22"/>
                <w:szCs w:val="22"/>
              </w:rPr>
              <w:t>Experience of waterfall delivery and standard project management techniques.</w:t>
            </w:r>
          </w:p>
        </w:tc>
        <w:tc>
          <w:tcPr>
            <w:tcW w:w="850" w:type="dxa"/>
            <w:tcBorders>
              <w:top w:val="single" w:sz="6" w:space="0" w:color="auto"/>
              <w:left w:val="single" w:sz="6" w:space="0" w:color="auto"/>
              <w:bottom w:val="single" w:sz="6" w:space="0" w:color="auto"/>
              <w:right w:val="single" w:sz="4" w:space="0" w:color="auto"/>
            </w:tcBorders>
            <w:vAlign w:val="center"/>
          </w:tcPr>
          <w:p w14:paraId="174E3A28"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30</w:t>
            </w:r>
          </w:p>
        </w:tc>
      </w:tr>
      <w:tr w:rsidR="003A7582" w:rsidRPr="00446ACE" w14:paraId="7222A3F4"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09565FDA" w14:textId="0DEEAAB4" w:rsidR="003A7582" w:rsidRPr="00446ACE" w:rsidRDefault="003A7582" w:rsidP="00C813AE">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lastRenderedPageBreak/>
              <w:t>Working with others – internal</w:t>
            </w:r>
          </w:p>
          <w:p w14:paraId="17830B50" w14:textId="6E956300"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Responsibility for delivery squad’s ways of working providing leadership and matrix management of the delivery team.</w:t>
            </w:r>
          </w:p>
          <w:p w14:paraId="5C3E1E78" w14:textId="6307B075"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 xml:space="preserve">Partners with Programme </w:t>
            </w:r>
            <w:r w:rsidR="00DD0F6A" w:rsidRPr="00446ACE">
              <w:rPr>
                <w:rFonts w:ascii="Arial" w:hAnsi="Arial" w:cs="Arial"/>
                <w:sz w:val="22"/>
                <w:szCs w:val="22"/>
              </w:rPr>
              <w:t>Lead</w:t>
            </w:r>
            <w:r w:rsidR="00446ACE" w:rsidRPr="00446ACE">
              <w:rPr>
                <w:rFonts w:ascii="Arial" w:hAnsi="Arial" w:cs="Arial"/>
                <w:sz w:val="22"/>
                <w:szCs w:val="22"/>
              </w:rPr>
              <w:t xml:space="preserve"> and Business Lead</w:t>
            </w:r>
            <w:r w:rsidRPr="00446ACE">
              <w:rPr>
                <w:rFonts w:ascii="Arial" w:hAnsi="Arial" w:cs="Arial"/>
                <w:sz w:val="22"/>
                <w:szCs w:val="22"/>
              </w:rPr>
              <w:t xml:space="preserve"> to remove roadblocks and ensure that deliverables support the strategy of defined </w:t>
            </w:r>
            <w:r w:rsidR="00DD0F6A" w:rsidRPr="00446ACE">
              <w:rPr>
                <w:rFonts w:ascii="Arial" w:hAnsi="Arial" w:cs="Arial"/>
                <w:sz w:val="22"/>
                <w:szCs w:val="22"/>
              </w:rPr>
              <w:t>programme</w:t>
            </w:r>
            <w:r w:rsidRPr="00446ACE">
              <w:rPr>
                <w:rFonts w:ascii="Arial" w:hAnsi="Arial" w:cs="Arial"/>
                <w:sz w:val="22"/>
                <w:szCs w:val="22"/>
              </w:rPr>
              <w:t xml:space="preserve"> roadmap</w:t>
            </w:r>
            <w:r w:rsidR="00DD0F6A" w:rsidRPr="00446ACE">
              <w:rPr>
                <w:rFonts w:ascii="Arial" w:hAnsi="Arial" w:cs="Arial"/>
                <w:sz w:val="22"/>
                <w:szCs w:val="22"/>
              </w:rPr>
              <w:t>.</w:t>
            </w:r>
          </w:p>
          <w:p w14:paraId="5623D881"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Uses initiative, judgement and influencing skills to inspire colleagues, teams, stakeholder groups, executives and other business users, winning hearts and minds to deliver sustainable agreed outcomes.</w:t>
            </w:r>
          </w:p>
          <w:p w14:paraId="24996AB9"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Celebrates success, and shares lessons learned, and champions the reasons for doing so.</w:t>
            </w:r>
          </w:p>
          <w:p w14:paraId="2CA00A7C"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Works with and influences senior level business owners, stakeholders and business users to land and embed change effectively and sustainably.</w:t>
            </w:r>
          </w:p>
          <w:p w14:paraId="12BEF145"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Collaborates with the portfolio team and wider business to ensure that programmes and projects align with strategic priorities, and are adjusted when needed to accommodate any changes to strategy direction or operating context.</w:t>
            </w:r>
          </w:p>
          <w:p w14:paraId="51A7E7D0" w14:textId="4C11F9EC"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Works directly with internal teams throughout the programme to progress activities and embed the new system into the business</w:t>
            </w:r>
          </w:p>
        </w:tc>
        <w:tc>
          <w:tcPr>
            <w:tcW w:w="850" w:type="dxa"/>
            <w:tcBorders>
              <w:top w:val="single" w:sz="6" w:space="0" w:color="auto"/>
              <w:left w:val="single" w:sz="6" w:space="0" w:color="auto"/>
              <w:bottom w:val="single" w:sz="6" w:space="0" w:color="auto"/>
              <w:right w:val="single" w:sz="4" w:space="0" w:color="auto"/>
            </w:tcBorders>
            <w:vAlign w:val="center"/>
          </w:tcPr>
          <w:p w14:paraId="31750A8D"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20</w:t>
            </w:r>
          </w:p>
        </w:tc>
      </w:tr>
      <w:tr w:rsidR="003A7582" w:rsidRPr="00446ACE" w14:paraId="2422327E"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68EBC6E7" w14:textId="77777777"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Working with others – external</w:t>
            </w:r>
          </w:p>
          <w:p w14:paraId="32389E20" w14:textId="77777777"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 xml:space="preserve">Dedicated to meeting the expectation and requirements of external customers, acts with business goals in mind; establishes and maintains effective relationships with </w:t>
            </w:r>
            <w:r w:rsidR="00DD0F6A" w:rsidRPr="00446ACE">
              <w:rPr>
                <w:rFonts w:ascii="Arial" w:hAnsi="Arial" w:cs="Arial"/>
                <w:sz w:val="22"/>
                <w:szCs w:val="22"/>
              </w:rPr>
              <w:t>third party technology partners.</w:t>
            </w:r>
          </w:p>
          <w:p w14:paraId="3D5D94EC"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Understanding best practice within the sector and the industry, liaising and building relationships with external organisations to leverage best practice.</w:t>
            </w:r>
          </w:p>
          <w:p w14:paraId="2134BC88" w14:textId="4A2706AA"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Interfaces between the customer and solution provider during implementation to ensure customer requirements are successfully implemented in line with the plan</w:t>
            </w:r>
          </w:p>
        </w:tc>
        <w:tc>
          <w:tcPr>
            <w:tcW w:w="850" w:type="dxa"/>
            <w:tcBorders>
              <w:top w:val="single" w:sz="6" w:space="0" w:color="auto"/>
              <w:left w:val="single" w:sz="6" w:space="0" w:color="auto"/>
              <w:bottom w:val="single" w:sz="6" w:space="0" w:color="auto"/>
              <w:right w:val="single" w:sz="4" w:space="0" w:color="auto"/>
            </w:tcBorders>
            <w:vAlign w:val="center"/>
          </w:tcPr>
          <w:p w14:paraId="7F315F4E"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10</w:t>
            </w:r>
          </w:p>
        </w:tc>
      </w:tr>
      <w:tr w:rsidR="003A7582" w:rsidRPr="00446ACE" w14:paraId="2FBD7166"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2B61DE12" w14:textId="77777777"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Budgetary responsibility</w:t>
            </w:r>
          </w:p>
          <w:p w14:paraId="12DAFBA1" w14:textId="649118AD"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Adopt responsibility for the creation of value, and cost efficiency in all aspects of day-to-day work</w:t>
            </w:r>
          </w:p>
        </w:tc>
        <w:tc>
          <w:tcPr>
            <w:tcW w:w="850" w:type="dxa"/>
            <w:tcBorders>
              <w:top w:val="single" w:sz="6" w:space="0" w:color="auto"/>
              <w:left w:val="single" w:sz="6" w:space="0" w:color="auto"/>
              <w:bottom w:val="single" w:sz="6" w:space="0" w:color="auto"/>
              <w:right w:val="single" w:sz="4" w:space="0" w:color="auto"/>
            </w:tcBorders>
            <w:vAlign w:val="center"/>
          </w:tcPr>
          <w:p w14:paraId="75F41458"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5</w:t>
            </w:r>
          </w:p>
        </w:tc>
      </w:tr>
      <w:tr w:rsidR="003A7582" w:rsidRPr="00446ACE" w14:paraId="20975A60"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shd w:val="clear" w:color="auto" w:fill="FFFFFF" w:themeFill="background1"/>
          </w:tcPr>
          <w:p w14:paraId="38D5E169" w14:textId="77777777"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Compliance</w:t>
            </w:r>
          </w:p>
          <w:p w14:paraId="503B7E3F" w14:textId="77777777"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Ensure H&amp;S, regulatory &amp; governance compliance for areas under the job holder’s control</w:t>
            </w:r>
          </w:p>
          <w:p w14:paraId="23732DC8"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Manages risks, issues and interdependencies, and escalates these as required with recommended solutions and actions.</w:t>
            </w:r>
          </w:p>
          <w:p w14:paraId="4905B135" w14:textId="3BCB10A4"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Maintains momentum to deliver within the agreed budget and timeline.</w:t>
            </w:r>
          </w:p>
        </w:tc>
        <w:tc>
          <w:tcPr>
            <w:tcW w:w="850" w:type="dxa"/>
            <w:tcBorders>
              <w:top w:val="single" w:sz="6" w:space="0" w:color="auto"/>
              <w:left w:val="single" w:sz="6" w:space="0" w:color="auto"/>
              <w:bottom w:val="single" w:sz="6" w:space="0" w:color="auto"/>
              <w:right w:val="single" w:sz="4" w:space="0" w:color="auto"/>
            </w:tcBorders>
            <w:vAlign w:val="center"/>
          </w:tcPr>
          <w:p w14:paraId="7A6C1CBC"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5</w:t>
            </w:r>
          </w:p>
        </w:tc>
      </w:tr>
      <w:tr w:rsidR="003A7582" w:rsidRPr="00446ACE" w14:paraId="16341780"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1CE9226A" w14:textId="77777777"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Records and systems</w:t>
            </w:r>
          </w:p>
          <w:p w14:paraId="257F8810" w14:textId="77777777" w:rsidR="00DD0F6A" w:rsidRPr="00446ACE" w:rsidRDefault="00DD0F6A"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Maintain the necessary relevant records and systems, including defined strategic programme artefacts – on time, to L&amp;Q standards.</w:t>
            </w:r>
          </w:p>
          <w:p w14:paraId="755FE0A3" w14:textId="417E4DE8"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 xml:space="preserve">Maintain and own </w:t>
            </w:r>
            <w:r w:rsidR="00DD0F6A" w:rsidRPr="00446ACE">
              <w:rPr>
                <w:rFonts w:ascii="Arial" w:hAnsi="Arial" w:cs="Arial"/>
                <w:sz w:val="22"/>
                <w:szCs w:val="22"/>
              </w:rPr>
              <w:t xml:space="preserve">technical </w:t>
            </w:r>
            <w:r w:rsidRPr="00446ACE">
              <w:rPr>
                <w:rFonts w:ascii="Arial" w:hAnsi="Arial" w:cs="Arial"/>
                <w:sz w:val="22"/>
                <w:szCs w:val="22"/>
              </w:rPr>
              <w:t xml:space="preserve">project reports and project handover documentation.  </w:t>
            </w:r>
          </w:p>
        </w:tc>
        <w:tc>
          <w:tcPr>
            <w:tcW w:w="850" w:type="dxa"/>
            <w:tcBorders>
              <w:top w:val="single" w:sz="6" w:space="0" w:color="auto"/>
              <w:left w:val="single" w:sz="6" w:space="0" w:color="auto"/>
              <w:bottom w:val="single" w:sz="6" w:space="0" w:color="auto"/>
              <w:right w:val="single" w:sz="4" w:space="0" w:color="auto"/>
            </w:tcBorders>
            <w:vAlign w:val="center"/>
          </w:tcPr>
          <w:p w14:paraId="7A39CB2B"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5</w:t>
            </w:r>
          </w:p>
        </w:tc>
      </w:tr>
      <w:tr w:rsidR="003A7582" w:rsidRPr="00446ACE" w14:paraId="4F650571" w14:textId="77777777" w:rsidTr="7D0780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67764C1C" w14:textId="4963256A" w:rsidR="003A7582" w:rsidRPr="00446ACE" w:rsidRDefault="003A7582" w:rsidP="00DD0F6A">
            <w:pPr>
              <w:pStyle w:val="ListParagraph"/>
              <w:numPr>
                <w:ilvl w:val="0"/>
                <w:numId w:val="29"/>
              </w:numPr>
              <w:spacing w:before="40" w:after="40"/>
              <w:ind w:left="317"/>
              <w:rPr>
                <w:rFonts w:ascii="Arial" w:hAnsi="Arial" w:cs="Arial"/>
                <w:b/>
                <w:sz w:val="22"/>
                <w:szCs w:val="22"/>
              </w:rPr>
            </w:pPr>
            <w:r w:rsidRPr="00446ACE">
              <w:rPr>
                <w:rFonts w:ascii="Arial" w:hAnsi="Arial" w:cs="Arial"/>
                <w:b/>
                <w:sz w:val="22"/>
                <w:szCs w:val="22"/>
              </w:rPr>
              <w:t>Risks</w:t>
            </w:r>
          </w:p>
          <w:p w14:paraId="4052BA5E" w14:textId="1BDBA4E1" w:rsidR="003A7582" w:rsidRPr="00446ACE" w:rsidRDefault="003A7582" w:rsidP="00DD0F6A">
            <w:pPr>
              <w:pStyle w:val="ListParagraph"/>
              <w:numPr>
                <w:ilvl w:val="0"/>
                <w:numId w:val="34"/>
              </w:numPr>
              <w:spacing w:before="40" w:after="40"/>
              <w:rPr>
                <w:rFonts w:ascii="Arial" w:hAnsi="Arial" w:cs="Arial"/>
                <w:sz w:val="22"/>
                <w:szCs w:val="22"/>
              </w:rPr>
            </w:pPr>
            <w:r w:rsidRPr="00446ACE">
              <w:rPr>
                <w:rFonts w:ascii="Arial" w:hAnsi="Arial" w:cs="Arial"/>
                <w:sz w:val="22"/>
                <w:szCs w:val="22"/>
              </w:rPr>
              <w:t>Collaborate with colleagues to perform appropriate gap analysis and risk management of projects</w:t>
            </w:r>
          </w:p>
        </w:tc>
        <w:tc>
          <w:tcPr>
            <w:tcW w:w="850" w:type="dxa"/>
            <w:tcBorders>
              <w:top w:val="single" w:sz="6" w:space="0" w:color="auto"/>
              <w:left w:val="single" w:sz="6" w:space="0" w:color="auto"/>
              <w:bottom w:val="single" w:sz="4" w:space="0" w:color="auto"/>
              <w:right w:val="single" w:sz="4" w:space="0" w:color="auto"/>
            </w:tcBorders>
            <w:vAlign w:val="center"/>
          </w:tcPr>
          <w:p w14:paraId="40C48D14" w14:textId="77777777" w:rsidR="003A7582" w:rsidRPr="00446ACE" w:rsidRDefault="003A7582" w:rsidP="003A7582">
            <w:pPr>
              <w:tabs>
                <w:tab w:val="num" w:pos="460"/>
              </w:tabs>
              <w:spacing w:before="40" w:after="40"/>
              <w:ind w:left="460" w:hanging="284"/>
              <w:jc w:val="center"/>
              <w:rPr>
                <w:rFonts w:ascii="Arial" w:hAnsi="Arial" w:cs="Arial"/>
                <w:sz w:val="22"/>
                <w:szCs w:val="22"/>
              </w:rPr>
            </w:pPr>
            <w:r w:rsidRPr="00446ACE">
              <w:rPr>
                <w:rFonts w:ascii="Arial" w:hAnsi="Arial" w:cs="Arial"/>
                <w:sz w:val="22"/>
                <w:szCs w:val="22"/>
              </w:rPr>
              <w:t>5</w:t>
            </w: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8A6728" w:rsidRPr="00446ACE" w14:paraId="0736CB8E" w14:textId="77777777" w:rsidTr="32EC42F4">
        <w:tc>
          <w:tcPr>
            <w:tcW w:w="9923" w:type="dxa"/>
            <w:gridSpan w:val="5"/>
            <w:tcBorders>
              <w:top w:val="single" w:sz="4" w:space="0" w:color="auto"/>
              <w:bottom w:val="single" w:sz="4" w:space="0" w:color="auto"/>
            </w:tcBorders>
          </w:tcPr>
          <w:p w14:paraId="718E9D55" w14:textId="77777777" w:rsidR="008A6728" w:rsidRPr="00446ACE" w:rsidRDefault="008A6728" w:rsidP="008A6728">
            <w:pPr>
              <w:pStyle w:val="CM34"/>
              <w:widowControl/>
              <w:spacing w:after="60" w:line="231" w:lineRule="atLeast"/>
              <w:rPr>
                <w:rFonts w:cs="Arial"/>
                <w:sz w:val="22"/>
                <w:szCs w:val="22"/>
              </w:rPr>
            </w:pPr>
            <w:r w:rsidRPr="00446ACE">
              <w:rPr>
                <w:rFonts w:cs="Arial"/>
                <w:b/>
                <w:bCs/>
                <w:sz w:val="22"/>
                <w:szCs w:val="22"/>
                <w:u w:val="single"/>
              </w:rPr>
              <w:t>Financial Responsibility</w:t>
            </w:r>
            <w:r w:rsidRPr="00446ACE">
              <w:rPr>
                <w:rFonts w:cs="Arial"/>
                <w:b/>
                <w:bCs/>
                <w:sz w:val="22"/>
                <w:szCs w:val="22"/>
              </w:rPr>
              <w:t xml:space="preserve">: </w:t>
            </w:r>
            <w:r w:rsidRPr="00446ACE">
              <w:rPr>
                <w:rFonts w:cs="Arial"/>
                <w:bCs/>
                <w:sz w:val="22"/>
                <w:szCs w:val="22"/>
              </w:rPr>
              <w:t xml:space="preserve">Enter below </w:t>
            </w:r>
            <w:r w:rsidR="00626AE8" w:rsidRPr="00446ACE">
              <w:rPr>
                <w:rFonts w:cs="Arial"/>
                <w:bCs/>
                <w:sz w:val="22"/>
                <w:szCs w:val="22"/>
              </w:rPr>
              <w:t>any</w:t>
            </w:r>
            <w:r w:rsidRPr="00446ACE">
              <w:rPr>
                <w:rFonts w:cs="Arial"/>
                <w:bCs/>
                <w:sz w:val="22"/>
                <w:szCs w:val="22"/>
              </w:rPr>
              <w:t xml:space="preserve"> revenue, operating </w:t>
            </w:r>
            <w:r w:rsidR="00626AE8" w:rsidRPr="00446ACE">
              <w:rPr>
                <w:rFonts w:cs="Arial"/>
                <w:bCs/>
                <w:sz w:val="22"/>
                <w:szCs w:val="22"/>
              </w:rPr>
              <w:t xml:space="preserve">or </w:t>
            </w:r>
            <w:r w:rsidRPr="00446ACE">
              <w:rPr>
                <w:rFonts w:cs="Arial"/>
                <w:bCs/>
                <w:sz w:val="22"/>
                <w:szCs w:val="22"/>
              </w:rPr>
              <w:t>capital budgets for which the role is accountable.</w:t>
            </w:r>
          </w:p>
        </w:tc>
      </w:tr>
      <w:tr w:rsidR="002C1A0C" w:rsidRPr="00446ACE" w14:paraId="14D2C662" w14:textId="77777777" w:rsidTr="32EC42F4">
        <w:trPr>
          <w:trHeight w:val="443"/>
        </w:trPr>
        <w:tc>
          <w:tcPr>
            <w:tcW w:w="9923" w:type="dxa"/>
            <w:gridSpan w:val="5"/>
            <w:shd w:val="clear" w:color="auto" w:fill="auto"/>
            <w:vAlign w:val="center"/>
          </w:tcPr>
          <w:p w14:paraId="5B966BCC" w14:textId="48723824" w:rsidR="0074160B" w:rsidRPr="00446ACE" w:rsidRDefault="0074160B" w:rsidP="0074160B">
            <w:pPr>
              <w:rPr>
                <w:rFonts w:ascii="Arial" w:hAnsi="Arial" w:cs="Arial"/>
                <w:sz w:val="22"/>
                <w:szCs w:val="22"/>
              </w:rPr>
            </w:pPr>
          </w:p>
          <w:p w14:paraId="5C2BBBDC" w14:textId="77777777" w:rsidR="00BE07E1" w:rsidRPr="00446ACE" w:rsidRDefault="00BE07E1" w:rsidP="00F85C99">
            <w:pPr>
              <w:rPr>
                <w:rFonts w:ascii="Arial" w:hAnsi="Arial" w:cs="Arial"/>
                <w:sz w:val="22"/>
                <w:szCs w:val="22"/>
              </w:rPr>
            </w:pPr>
          </w:p>
        </w:tc>
      </w:tr>
      <w:tr w:rsidR="008A6728" w:rsidRPr="00446ACE" w14:paraId="60F7D69D" w14:textId="77777777" w:rsidTr="32EC42F4">
        <w:tc>
          <w:tcPr>
            <w:tcW w:w="9923" w:type="dxa"/>
            <w:gridSpan w:val="5"/>
          </w:tcPr>
          <w:p w14:paraId="751160CF" w14:textId="77777777" w:rsidR="008A6728" w:rsidRPr="00446ACE" w:rsidRDefault="008A6728" w:rsidP="008A6728">
            <w:pPr>
              <w:pStyle w:val="CM4"/>
              <w:widowControl/>
              <w:spacing w:line="240" w:lineRule="auto"/>
              <w:rPr>
                <w:rFonts w:cs="Arial"/>
                <w:b/>
                <w:sz w:val="22"/>
                <w:szCs w:val="22"/>
                <w:u w:val="single"/>
              </w:rPr>
            </w:pPr>
            <w:r w:rsidRPr="00446ACE">
              <w:rPr>
                <w:rFonts w:cs="Arial"/>
                <w:b/>
                <w:sz w:val="22"/>
                <w:szCs w:val="22"/>
                <w:u w:val="single"/>
              </w:rPr>
              <w:t>People Responsibility</w:t>
            </w:r>
            <w:r w:rsidRPr="00446ACE">
              <w:rPr>
                <w:rFonts w:cs="Arial"/>
                <w:b/>
                <w:sz w:val="22"/>
                <w:szCs w:val="22"/>
              </w:rPr>
              <w:t xml:space="preserve">: </w:t>
            </w:r>
          </w:p>
          <w:p w14:paraId="36BBE2C8" w14:textId="77777777" w:rsidR="008A6728" w:rsidRPr="00446ACE" w:rsidRDefault="008A6728" w:rsidP="008A6728">
            <w:pPr>
              <w:pStyle w:val="CM4"/>
              <w:widowControl/>
              <w:spacing w:line="240" w:lineRule="auto"/>
              <w:rPr>
                <w:rFonts w:cs="Arial"/>
                <w:sz w:val="22"/>
                <w:szCs w:val="22"/>
              </w:rPr>
            </w:pPr>
            <w:r w:rsidRPr="00446ACE">
              <w:rPr>
                <w:rFonts w:cs="Arial"/>
                <w:sz w:val="22"/>
                <w:szCs w:val="22"/>
              </w:rPr>
              <w:t xml:space="preserve">Indicate below the number of employees </w:t>
            </w:r>
            <w:r w:rsidR="00F123A8" w:rsidRPr="00446ACE">
              <w:rPr>
                <w:rFonts w:cs="Arial"/>
                <w:sz w:val="22"/>
                <w:szCs w:val="22"/>
              </w:rPr>
              <w:t>for</w:t>
            </w:r>
            <w:r w:rsidRPr="00446ACE">
              <w:rPr>
                <w:rFonts w:cs="Arial"/>
                <w:sz w:val="22"/>
                <w:szCs w:val="22"/>
              </w:rPr>
              <w:t xml:space="preserve"> which the role has supervisory / management responsibility.</w:t>
            </w:r>
            <w:r w:rsidR="00905546" w:rsidRPr="00446ACE">
              <w:rPr>
                <w:rFonts w:cs="Arial"/>
                <w:sz w:val="22"/>
                <w:szCs w:val="22"/>
              </w:rPr>
              <w:t xml:space="preserve"> </w:t>
            </w:r>
            <w:r w:rsidRPr="00446ACE">
              <w:rPr>
                <w:rFonts w:cs="Arial"/>
                <w:sz w:val="22"/>
                <w:szCs w:val="22"/>
              </w:rPr>
              <w:t xml:space="preserve"> If the number varies, indicate an average or a range. </w:t>
            </w:r>
          </w:p>
        </w:tc>
      </w:tr>
      <w:tr w:rsidR="008A6728" w:rsidRPr="00446ACE" w14:paraId="32CDD3A3" w14:textId="77777777" w:rsidTr="32EC42F4">
        <w:tc>
          <w:tcPr>
            <w:tcW w:w="7088" w:type="dxa"/>
            <w:gridSpan w:val="3"/>
            <w:vAlign w:val="center"/>
          </w:tcPr>
          <w:p w14:paraId="1EF13B93" w14:textId="77777777" w:rsidR="008A6728" w:rsidRPr="00446ACE" w:rsidRDefault="008A6728" w:rsidP="00F123A8">
            <w:pPr>
              <w:pStyle w:val="CM4"/>
              <w:widowControl/>
              <w:rPr>
                <w:rFonts w:cs="Arial"/>
                <w:b/>
                <w:bCs/>
                <w:i/>
                <w:sz w:val="22"/>
                <w:szCs w:val="22"/>
              </w:rPr>
            </w:pPr>
          </w:p>
        </w:tc>
        <w:tc>
          <w:tcPr>
            <w:tcW w:w="1418" w:type="dxa"/>
            <w:vAlign w:val="center"/>
          </w:tcPr>
          <w:p w14:paraId="27873784" w14:textId="77777777" w:rsidR="008A6728" w:rsidRPr="00446ACE" w:rsidRDefault="008A6728" w:rsidP="008A6728">
            <w:pPr>
              <w:pStyle w:val="CM4"/>
              <w:widowControl/>
              <w:jc w:val="center"/>
              <w:rPr>
                <w:rFonts w:cs="Arial"/>
                <w:b/>
                <w:bCs/>
                <w:i/>
                <w:sz w:val="22"/>
                <w:szCs w:val="22"/>
              </w:rPr>
            </w:pPr>
            <w:r w:rsidRPr="00446ACE">
              <w:rPr>
                <w:rFonts w:cs="Arial"/>
                <w:b/>
                <w:bCs/>
                <w:i/>
                <w:sz w:val="22"/>
                <w:szCs w:val="22"/>
              </w:rPr>
              <w:t>Direct Reports</w:t>
            </w:r>
          </w:p>
        </w:tc>
        <w:tc>
          <w:tcPr>
            <w:tcW w:w="1417" w:type="dxa"/>
          </w:tcPr>
          <w:p w14:paraId="096996E0" w14:textId="77777777" w:rsidR="008A6728" w:rsidRPr="00446ACE" w:rsidRDefault="008A6728" w:rsidP="008A6728">
            <w:pPr>
              <w:pStyle w:val="CM4"/>
              <w:widowControl/>
              <w:jc w:val="center"/>
              <w:rPr>
                <w:rFonts w:cs="Arial"/>
                <w:b/>
                <w:i/>
                <w:sz w:val="22"/>
                <w:szCs w:val="22"/>
              </w:rPr>
            </w:pPr>
            <w:r w:rsidRPr="00446ACE">
              <w:rPr>
                <w:rFonts w:cs="Arial"/>
                <w:b/>
                <w:i/>
                <w:sz w:val="22"/>
                <w:szCs w:val="22"/>
              </w:rPr>
              <w:t>Indirect Reports</w:t>
            </w:r>
          </w:p>
        </w:tc>
      </w:tr>
      <w:tr w:rsidR="00F123A8" w:rsidRPr="00446ACE" w14:paraId="68B28B54" w14:textId="77777777" w:rsidTr="32EC42F4">
        <w:tc>
          <w:tcPr>
            <w:tcW w:w="7088" w:type="dxa"/>
            <w:gridSpan w:val="3"/>
            <w:shd w:val="clear" w:color="auto" w:fill="auto"/>
          </w:tcPr>
          <w:p w14:paraId="1D3CD9E7" w14:textId="77777777" w:rsidR="00F123A8" w:rsidRPr="00446ACE" w:rsidRDefault="00F123A8" w:rsidP="008A6728">
            <w:pPr>
              <w:pStyle w:val="CM33"/>
              <w:spacing w:before="40" w:after="40"/>
              <w:rPr>
                <w:rFonts w:cs="Arial"/>
                <w:b/>
                <w:bCs/>
                <w:sz w:val="22"/>
                <w:szCs w:val="22"/>
              </w:rPr>
            </w:pPr>
            <w:r w:rsidRPr="00446ACE">
              <w:rPr>
                <w:rFonts w:cs="Arial"/>
                <w:b/>
                <w:bCs/>
                <w:sz w:val="22"/>
                <w:szCs w:val="22"/>
              </w:rPr>
              <w:t>Total</w:t>
            </w:r>
            <w:r w:rsidRPr="00446ACE">
              <w:rPr>
                <w:rFonts w:cs="Arial"/>
                <w:sz w:val="22"/>
                <w:szCs w:val="22"/>
              </w:rPr>
              <w:t xml:space="preserve"> </w:t>
            </w:r>
            <w:r w:rsidRPr="00446ACE">
              <w:rPr>
                <w:rFonts w:cs="Arial"/>
                <w:b/>
                <w:sz w:val="22"/>
                <w:szCs w:val="22"/>
              </w:rPr>
              <w:t>Employees</w:t>
            </w:r>
          </w:p>
        </w:tc>
        <w:tc>
          <w:tcPr>
            <w:tcW w:w="1418" w:type="dxa"/>
            <w:shd w:val="clear" w:color="auto" w:fill="auto"/>
            <w:vAlign w:val="center"/>
          </w:tcPr>
          <w:p w14:paraId="4280238C" w14:textId="5A4AC3FB" w:rsidR="00A272E6" w:rsidRPr="00446ACE" w:rsidRDefault="00ED417D" w:rsidP="32EC42F4">
            <w:pPr>
              <w:pStyle w:val="CM33"/>
              <w:widowControl/>
              <w:spacing w:before="40" w:after="40" w:line="371" w:lineRule="atLeast"/>
              <w:jc w:val="center"/>
              <w:rPr>
                <w:rFonts w:eastAsiaTheme="minorEastAsia" w:cs="Arial"/>
                <w:sz w:val="22"/>
                <w:szCs w:val="22"/>
              </w:rPr>
            </w:pPr>
            <w:r>
              <w:rPr>
                <w:rFonts w:eastAsiaTheme="minorEastAsia" w:cs="Arial"/>
                <w:sz w:val="22"/>
                <w:szCs w:val="22"/>
              </w:rPr>
              <w:t>0</w:t>
            </w:r>
          </w:p>
        </w:tc>
        <w:tc>
          <w:tcPr>
            <w:tcW w:w="1417" w:type="dxa"/>
            <w:vAlign w:val="center"/>
          </w:tcPr>
          <w:p w14:paraId="48E08747" w14:textId="700CEC1A" w:rsidR="00F123A8" w:rsidRPr="00446ACE" w:rsidRDefault="00446ACE" w:rsidP="00D835CD">
            <w:pPr>
              <w:pStyle w:val="CM33"/>
              <w:widowControl/>
              <w:spacing w:before="40" w:after="40" w:line="371" w:lineRule="atLeast"/>
              <w:jc w:val="center"/>
              <w:rPr>
                <w:rFonts w:cs="Arial"/>
                <w:sz w:val="22"/>
                <w:szCs w:val="22"/>
              </w:rPr>
            </w:pPr>
            <w:r>
              <w:rPr>
                <w:rFonts w:cs="Arial"/>
                <w:sz w:val="22"/>
                <w:szCs w:val="22"/>
              </w:rPr>
              <w:t>8+</w:t>
            </w:r>
          </w:p>
        </w:tc>
      </w:tr>
      <w:tr w:rsidR="00D835CD" w:rsidRPr="00446ACE" w14:paraId="75A65221" w14:textId="77777777" w:rsidTr="32EC42F4">
        <w:tc>
          <w:tcPr>
            <w:tcW w:w="9923" w:type="dxa"/>
            <w:gridSpan w:val="5"/>
          </w:tcPr>
          <w:p w14:paraId="2497FBDF" w14:textId="77777777" w:rsidR="003E33BF" w:rsidRPr="00446ACE" w:rsidRDefault="00D835CD" w:rsidP="003E33BF">
            <w:pPr>
              <w:pStyle w:val="CM34"/>
              <w:rPr>
                <w:rFonts w:cs="Arial"/>
                <w:sz w:val="22"/>
                <w:szCs w:val="22"/>
              </w:rPr>
            </w:pPr>
            <w:r w:rsidRPr="00446ACE">
              <w:rPr>
                <w:rFonts w:cs="Arial"/>
                <w:sz w:val="22"/>
                <w:szCs w:val="22"/>
              </w:rPr>
              <w:t>Please list below any outsourced service providers that are managed by the role (</w:t>
            </w:r>
            <w:proofErr w:type="gramStart"/>
            <w:r w:rsidRPr="00446ACE">
              <w:rPr>
                <w:rFonts w:cs="Arial"/>
                <w:sz w:val="22"/>
                <w:szCs w:val="22"/>
              </w:rPr>
              <w:t>e.g.</w:t>
            </w:r>
            <w:proofErr w:type="gramEnd"/>
            <w:r w:rsidRPr="00446ACE">
              <w:rPr>
                <w:rFonts w:cs="Arial"/>
                <w:sz w:val="22"/>
                <w:szCs w:val="22"/>
              </w:rPr>
              <w:t xml:space="preserve"> payroll)</w:t>
            </w:r>
            <w:r w:rsidR="00F123A8" w:rsidRPr="00446ACE">
              <w:rPr>
                <w:rFonts w:cs="Arial"/>
                <w:sz w:val="22"/>
                <w:szCs w:val="22"/>
              </w:rPr>
              <w:t>,</w:t>
            </w:r>
            <w:r w:rsidR="002C1A0C" w:rsidRPr="00446ACE">
              <w:rPr>
                <w:rFonts w:cs="Arial"/>
                <w:sz w:val="22"/>
                <w:szCs w:val="22"/>
              </w:rPr>
              <w:t xml:space="preserve"> or </w:t>
            </w:r>
            <w:r w:rsidR="002C1A0C" w:rsidRPr="00446ACE">
              <w:rPr>
                <w:rFonts w:cs="Arial"/>
                <w:sz w:val="22"/>
                <w:szCs w:val="22"/>
              </w:rPr>
              <w:lastRenderedPageBreak/>
              <w:t>any functional / project management responsibilities</w:t>
            </w:r>
            <w:r w:rsidR="003E33BF" w:rsidRPr="00446ACE">
              <w:rPr>
                <w:rFonts w:cs="Arial"/>
                <w:sz w:val="22"/>
                <w:szCs w:val="22"/>
              </w:rPr>
              <w:t>.</w:t>
            </w:r>
          </w:p>
        </w:tc>
      </w:tr>
      <w:tr w:rsidR="003E33BF" w:rsidRPr="00446ACE" w14:paraId="72ED523D" w14:textId="77777777" w:rsidTr="32EC42F4">
        <w:tc>
          <w:tcPr>
            <w:tcW w:w="9923" w:type="dxa"/>
            <w:gridSpan w:val="5"/>
          </w:tcPr>
          <w:p w14:paraId="08A9BE11" w14:textId="77777777" w:rsidR="003E33BF" w:rsidRPr="00446ACE" w:rsidRDefault="003E33BF" w:rsidP="009D2C08">
            <w:pPr>
              <w:pStyle w:val="CM34"/>
              <w:rPr>
                <w:rFonts w:cs="Arial"/>
                <w:sz w:val="22"/>
                <w:szCs w:val="22"/>
              </w:rPr>
            </w:pPr>
          </w:p>
        </w:tc>
      </w:tr>
      <w:tr w:rsidR="00552DA6" w:rsidRPr="00446ACE" w14:paraId="59F971AB" w14:textId="77777777" w:rsidTr="32EC42F4">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575B05C6" w14:textId="77777777" w:rsidR="00552DA6" w:rsidRPr="00446ACE" w:rsidRDefault="00552DA6" w:rsidP="00621AB1">
            <w:pPr>
              <w:spacing w:before="120" w:after="120"/>
              <w:rPr>
                <w:rFonts w:ascii="Arial" w:hAnsi="Arial" w:cs="Arial"/>
                <w:b/>
                <w:sz w:val="22"/>
                <w:szCs w:val="22"/>
              </w:rPr>
            </w:pPr>
            <w:r w:rsidRPr="00446ACE">
              <w:rPr>
                <w:rFonts w:ascii="Arial" w:hAnsi="Arial" w:cs="Arial"/>
                <w:b/>
                <w:sz w:val="22"/>
                <w:szCs w:val="22"/>
              </w:rPr>
              <w:t xml:space="preserve">Technical Knowledge/Skills </w:t>
            </w:r>
          </w:p>
        </w:tc>
      </w:tr>
      <w:tr w:rsidR="00016F55" w:rsidRPr="00446ACE" w14:paraId="03B4181F" w14:textId="77777777" w:rsidTr="32EC42F4">
        <w:tblPrEx>
          <w:tblLook w:val="04A0" w:firstRow="1" w:lastRow="0" w:firstColumn="1" w:lastColumn="0" w:noHBand="0" w:noVBand="1"/>
        </w:tblPrEx>
        <w:trPr>
          <w:gridBefore w:val="1"/>
          <w:wBefore w:w="34" w:type="dxa"/>
        </w:trPr>
        <w:tc>
          <w:tcPr>
            <w:tcW w:w="4621" w:type="dxa"/>
          </w:tcPr>
          <w:p w14:paraId="2CD183F8" w14:textId="6111D263" w:rsidR="001825A8" w:rsidRPr="00446ACE" w:rsidRDefault="00446ACE" w:rsidP="00446ACE">
            <w:pPr>
              <w:pStyle w:val="ListParagraph"/>
              <w:numPr>
                <w:ilvl w:val="0"/>
                <w:numId w:val="15"/>
              </w:numPr>
              <w:rPr>
                <w:rFonts w:ascii="Arial" w:hAnsi="Arial" w:cs="Arial"/>
                <w:sz w:val="22"/>
                <w:szCs w:val="22"/>
              </w:rPr>
            </w:pPr>
            <w:r w:rsidRPr="00446ACE">
              <w:rPr>
                <w:rFonts w:ascii="Arial" w:hAnsi="Arial" w:cs="Arial"/>
                <w:sz w:val="22"/>
                <w:szCs w:val="22"/>
              </w:rPr>
              <w:t>Significant experience in a similar role within a large, fast moving business and will be highly proficient in both Agile and Waterfall software product delivery.</w:t>
            </w:r>
          </w:p>
        </w:tc>
        <w:tc>
          <w:tcPr>
            <w:tcW w:w="5268" w:type="dxa"/>
            <w:gridSpan w:val="3"/>
          </w:tcPr>
          <w:p w14:paraId="7CC098D5" w14:textId="07372A01" w:rsidR="00016F55" w:rsidRPr="00446ACE" w:rsidRDefault="00DD0F6A" w:rsidP="00666EF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Experience in matrix management of teams and individuals, helping them to develop, grow and acting as a coach to support their career progression.</w:t>
            </w:r>
          </w:p>
        </w:tc>
      </w:tr>
      <w:tr w:rsidR="00446ACE" w:rsidRPr="00446ACE" w14:paraId="583E3A44" w14:textId="77777777" w:rsidTr="32EC42F4">
        <w:tblPrEx>
          <w:tblLook w:val="04A0" w:firstRow="1" w:lastRow="0" w:firstColumn="1" w:lastColumn="0" w:noHBand="0" w:noVBand="1"/>
        </w:tblPrEx>
        <w:trPr>
          <w:gridBefore w:val="1"/>
          <w:wBefore w:w="34" w:type="dxa"/>
        </w:trPr>
        <w:tc>
          <w:tcPr>
            <w:tcW w:w="4621" w:type="dxa"/>
          </w:tcPr>
          <w:p w14:paraId="2F0E10BD" w14:textId="7494E0CB" w:rsidR="00446ACE" w:rsidRPr="00446ACE" w:rsidRDefault="00446ACE" w:rsidP="00446ACE">
            <w:pPr>
              <w:pStyle w:val="ListParagraph"/>
              <w:numPr>
                <w:ilvl w:val="0"/>
                <w:numId w:val="15"/>
              </w:numPr>
              <w:ind w:left="426" w:hanging="284"/>
              <w:rPr>
                <w:rFonts w:ascii="Arial" w:hAnsi="Arial" w:cs="Arial"/>
                <w:sz w:val="22"/>
                <w:szCs w:val="22"/>
              </w:rPr>
            </w:pPr>
            <w:r w:rsidRPr="00446ACE">
              <w:rPr>
                <w:rFonts w:ascii="Arial" w:hAnsi="Arial" w:cs="Arial"/>
                <w:sz w:val="22"/>
                <w:szCs w:val="22"/>
              </w:rPr>
              <w:t>Experience in supporting and facilitating innovation in data driven delivery techniques through working with squads to enhance their estimation, metrics tracking, forecasting and planning tools.</w:t>
            </w:r>
          </w:p>
        </w:tc>
        <w:tc>
          <w:tcPr>
            <w:tcW w:w="5268" w:type="dxa"/>
            <w:gridSpan w:val="3"/>
          </w:tcPr>
          <w:p w14:paraId="49A4F455" w14:textId="7A583F29" w:rsidR="00446ACE" w:rsidRPr="00446ACE" w:rsidRDefault="00446ACE" w:rsidP="00446AC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Ability to comprehend technical subjects including software development and systems architecture, as well as document/translate the basic meaning behind these subjects.</w:t>
            </w:r>
          </w:p>
        </w:tc>
      </w:tr>
      <w:tr w:rsidR="00446ACE" w:rsidRPr="00446ACE" w14:paraId="1F223FFB" w14:textId="77777777" w:rsidTr="32EC42F4">
        <w:tblPrEx>
          <w:tblLook w:val="04A0" w:firstRow="1" w:lastRow="0" w:firstColumn="1" w:lastColumn="0" w:noHBand="0" w:noVBand="1"/>
        </w:tblPrEx>
        <w:trPr>
          <w:gridBefore w:val="1"/>
          <w:wBefore w:w="34" w:type="dxa"/>
        </w:trPr>
        <w:tc>
          <w:tcPr>
            <w:tcW w:w="4621" w:type="dxa"/>
          </w:tcPr>
          <w:p w14:paraId="664E374A" w14:textId="7B039EB7" w:rsidR="00446ACE" w:rsidRPr="00446ACE" w:rsidRDefault="00446ACE" w:rsidP="00446ACE">
            <w:pPr>
              <w:pStyle w:val="ListParagraph"/>
              <w:numPr>
                <w:ilvl w:val="0"/>
                <w:numId w:val="15"/>
              </w:numPr>
              <w:ind w:left="426" w:hanging="284"/>
              <w:rPr>
                <w:rFonts w:ascii="Arial" w:hAnsi="Arial" w:cs="Arial"/>
                <w:sz w:val="22"/>
                <w:szCs w:val="22"/>
              </w:rPr>
            </w:pPr>
            <w:r w:rsidRPr="00446ACE">
              <w:rPr>
                <w:rFonts w:ascii="Arial" w:hAnsi="Arial" w:cs="Arial"/>
                <w:sz w:val="22"/>
                <w:szCs w:val="22"/>
              </w:rPr>
              <w:t>Extensive experience in coaching and mentoring technology delivery teams using a variety of tools and techniques to influence those around you to optimise process and drive delivery.</w:t>
            </w:r>
          </w:p>
        </w:tc>
        <w:tc>
          <w:tcPr>
            <w:tcW w:w="5268" w:type="dxa"/>
            <w:gridSpan w:val="3"/>
          </w:tcPr>
          <w:p w14:paraId="61AC03FF" w14:textId="5876DF9B" w:rsidR="00446ACE" w:rsidRPr="00446ACE" w:rsidRDefault="00446ACE" w:rsidP="00446AC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Experience delivering technology change within a cloud-first, business transformation context.</w:t>
            </w:r>
          </w:p>
        </w:tc>
      </w:tr>
      <w:tr w:rsidR="00446ACE" w:rsidRPr="00446ACE" w14:paraId="18B7C34A" w14:textId="77777777" w:rsidTr="32EC42F4">
        <w:tblPrEx>
          <w:tblLook w:val="04A0" w:firstRow="1" w:lastRow="0" w:firstColumn="1" w:lastColumn="0" w:noHBand="0" w:noVBand="1"/>
        </w:tblPrEx>
        <w:trPr>
          <w:gridBefore w:val="1"/>
          <w:wBefore w:w="34" w:type="dxa"/>
        </w:trPr>
        <w:tc>
          <w:tcPr>
            <w:tcW w:w="4621" w:type="dxa"/>
          </w:tcPr>
          <w:p w14:paraId="7FFD3AB3" w14:textId="1B50016D" w:rsidR="00446ACE" w:rsidRPr="00446ACE" w:rsidRDefault="00446ACE" w:rsidP="00446ACE">
            <w:pPr>
              <w:pStyle w:val="ListParagraph"/>
              <w:numPr>
                <w:ilvl w:val="0"/>
                <w:numId w:val="15"/>
              </w:numPr>
              <w:ind w:left="426" w:hanging="284"/>
              <w:rPr>
                <w:rFonts w:ascii="Arial" w:hAnsi="Arial" w:cs="Arial"/>
                <w:sz w:val="22"/>
                <w:szCs w:val="22"/>
              </w:rPr>
            </w:pPr>
            <w:r w:rsidRPr="00446ACE">
              <w:rPr>
                <w:rFonts w:ascii="Arial" w:hAnsi="Arial" w:cs="Arial"/>
                <w:sz w:val="22"/>
                <w:szCs w:val="22"/>
              </w:rPr>
              <w:t>You will have a track record of delivering complex technology initiatives in a fast-paced, results driven technology environment and have developed tools and techniques for working with autonomous agile teams.</w:t>
            </w:r>
          </w:p>
        </w:tc>
        <w:tc>
          <w:tcPr>
            <w:tcW w:w="5268" w:type="dxa"/>
            <w:gridSpan w:val="3"/>
          </w:tcPr>
          <w:p w14:paraId="30C1DFE9" w14:textId="636D1DF7" w:rsidR="00446ACE" w:rsidRPr="00446ACE" w:rsidRDefault="00446ACE" w:rsidP="00446AC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Experience using Azure DevOps or a similar tool to manage projects throughout the SDLC process is strongly preferred.</w:t>
            </w:r>
          </w:p>
        </w:tc>
      </w:tr>
      <w:tr w:rsidR="00446ACE" w:rsidRPr="00446ACE" w14:paraId="4B37C8CC" w14:textId="77777777" w:rsidTr="32EC42F4">
        <w:tblPrEx>
          <w:tblLook w:val="04A0" w:firstRow="1" w:lastRow="0" w:firstColumn="1" w:lastColumn="0" w:noHBand="0" w:noVBand="1"/>
        </w:tblPrEx>
        <w:trPr>
          <w:gridBefore w:val="1"/>
          <w:wBefore w:w="34" w:type="dxa"/>
        </w:trPr>
        <w:tc>
          <w:tcPr>
            <w:tcW w:w="4621" w:type="dxa"/>
          </w:tcPr>
          <w:p w14:paraId="44394E3E" w14:textId="0776C1F2" w:rsidR="00446ACE" w:rsidRPr="00446ACE" w:rsidRDefault="00446ACE" w:rsidP="00446ACE">
            <w:pPr>
              <w:pStyle w:val="ListParagraph"/>
              <w:numPr>
                <w:ilvl w:val="0"/>
                <w:numId w:val="15"/>
              </w:numPr>
              <w:ind w:left="426" w:hanging="284"/>
              <w:rPr>
                <w:rFonts w:ascii="Arial" w:hAnsi="Arial" w:cs="Arial"/>
                <w:sz w:val="22"/>
                <w:szCs w:val="22"/>
              </w:rPr>
            </w:pPr>
            <w:r w:rsidRPr="00446ACE">
              <w:rPr>
                <w:rFonts w:ascii="Arial" w:hAnsi="Arial" w:cs="Arial"/>
                <w:sz w:val="22"/>
                <w:szCs w:val="22"/>
              </w:rPr>
              <w:t>Expertise in the Microsoft Office Suite, Microsoft Project, and Microsoft Visio are preferred.</w:t>
            </w:r>
          </w:p>
        </w:tc>
        <w:tc>
          <w:tcPr>
            <w:tcW w:w="5268" w:type="dxa"/>
            <w:gridSpan w:val="3"/>
          </w:tcPr>
          <w:p w14:paraId="657B6DFF" w14:textId="6CA0B002" w:rsidR="00446ACE" w:rsidRPr="00446ACE" w:rsidRDefault="00446ACE" w:rsidP="00446AC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Excellent verbal and written communication skills with all levels of users and with management.</w:t>
            </w:r>
          </w:p>
        </w:tc>
      </w:tr>
      <w:tr w:rsidR="00446ACE" w:rsidRPr="00446ACE" w14:paraId="3D3B7ED4" w14:textId="77777777" w:rsidTr="32EC42F4">
        <w:tblPrEx>
          <w:tblLook w:val="04A0" w:firstRow="1" w:lastRow="0" w:firstColumn="1" w:lastColumn="0" w:noHBand="0" w:noVBand="1"/>
        </w:tblPrEx>
        <w:trPr>
          <w:gridBefore w:val="1"/>
          <w:wBefore w:w="34" w:type="dxa"/>
        </w:trPr>
        <w:tc>
          <w:tcPr>
            <w:tcW w:w="4621" w:type="dxa"/>
          </w:tcPr>
          <w:p w14:paraId="19A742CA" w14:textId="406E2F20" w:rsidR="00446ACE" w:rsidRPr="00446ACE" w:rsidRDefault="00446ACE" w:rsidP="00446ACE">
            <w:pPr>
              <w:pStyle w:val="ListParagraph"/>
              <w:numPr>
                <w:ilvl w:val="0"/>
                <w:numId w:val="15"/>
              </w:numPr>
              <w:ind w:left="426" w:hanging="284"/>
              <w:rPr>
                <w:rFonts w:ascii="Arial" w:hAnsi="Arial" w:cs="Arial"/>
                <w:sz w:val="22"/>
                <w:szCs w:val="22"/>
              </w:rPr>
            </w:pPr>
            <w:r w:rsidRPr="00446ACE">
              <w:rPr>
                <w:rFonts w:ascii="Arial" w:hAnsi="Arial" w:cs="Arial"/>
                <w:sz w:val="22"/>
                <w:szCs w:val="22"/>
              </w:rPr>
              <w:t>Certified Scrum Master and Prince2 practitioner preferred</w:t>
            </w:r>
          </w:p>
        </w:tc>
        <w:tc>
          <w:tcPr>
            <w:tcW w:w="5268" w:type="dxa"/>
            <w:gridSpan w:val="3"/>
          </w:tcPr>
          <w:p w14:paraId="40BA116E" w14:textId="26F46BC3" w:rsidR="00446ACE" w:rsidRPr="00446ACE" w:rsidRDefault="00446ACE" w:rsidP="00446ACE">
            <w:pPr>
              <w:pStyle w:val="ListParagraph"/>
              <w:numPr>
                <w:ilvl w:val="0"/>
                <w:numId w:val="15"/>
              </w:numPr>
              <w:spacing w:before="40" w:after="40"/>
              <w:ind w:left="342" w:hanging="284"/>
              <w:rPr>
                <w:rFonts w:ascii="Arial" w:hAnsi="Arial" w:cs="Arial"/>
                <w:sz w:val="22"/>
                <w:szCs w:val="22"/>
              </w:rPr>
            </w:pPr>
            <w:r w:rsidRPr="00446ACE">
              <w:rPr>
                <w:rFonts w:ascii="Arial" w:hAnsi="Arial" w:cs="Arial"/>
                <w:sz w:val="22"/>
                <w:szCs w:val="22"/>
              </w:rPr>
              <w:t>Strong influencing, negotiation, and conflict resolution skills</w:t>
            </w:r>
          </w:p>
        </w:tc>
      </w:tr>
      <w:tr w:rsidR="00446ACE" w:rsidRPr="00446ACE" w14:paraId="54FA8BBA" w14:textId="77777777" w:rsidTr="32EC42F4">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0EAE6F8F" w14:textId="77777777" w:rsidR="00446ACE" w:rsidRPr="00446ACE" w:rsidRDefault="00446ACE" w:rsidP="00446ACE">
            <w:pPr>
              <w:spacing w:before="120" w:after="120"/>
              <w:rPr>
                <w:rFonts w:ascii="Arial" w:hAnsi="Arial" w:cs="Arial"/>
                <w:b/>
                <w:sz w:val="22"/>
                <w:szCs w:val="22"/>
              </w:rPr>
            </w:pPr>
            <w:r w:rsidRPr="00446ACE">
              <w:rPr>
                <w:rFonts w:ascii="Arial" w:hAnsi="Arial" w:cs="Arial"/>
                <w:b/>
                <w:sz w:val="22"/>
                <w:szCs w:val="22"/>
              </w:rPr>
              <w:t>L&amp;Q Values</w:t>
            </w:r>
          </w:p>
        </w:tc>
      </w:tr>
      <w:tr w:rsidR="00446ACE" w:rsidRPr="00446ACE" w14:paraId="6C4C1373" w14:textId="77777777" w:rsidTr="32EC42F4">
        <w:tblPrEx>
          <w:tblLook w:val="04A0" w:firstRow="1" w:lastRow="0" w:firstColumn="1" w:lastColumn="0" w:noHBand="0" w:noVBand="1"/>
        </w:tblPrEx>
        <w:trPr>
          <w:gridBefore w:val="1"/>
          <w:wBefore w:w="34" w:type="dxa"/>
          <w:trHeight w:val="407"/>
        </w:trPr>
        <w:tc>
          <w:tcPr>
            <w:tcW w:w="9889" w:type="dxa"/>
            <w:gridSpan w:val="4"/>
          </w:tcPr>
          <w:p w14:paraId="2ACF430D" w14:textId="60848011" w:rsidR="00446ACE" w:rsidRPr="00446ACE" w:rsidRDefault="00446ACE" w:rsidP="00446ACE">
            <w:pPr>
              <w:spacing w:before="40" w:after="40"/>
              <w:rPr>
                <w:rFonts w:ascii="Arial" w:hAnsi="Arial" w:cs="Arial"/>
                <w:sz w:val="22"/>
                <w:szCs w:val="22"/>
              </w:rPr>
            </w:pPr>
            <w:r w:rsidRPr="00446ACE">
              <w:rPr>
                <w:rFonts w:ascii="Arial" w:eastAsia="Calibri" w:hAnsi="Arial" w:cs="Arial"/>
                <w:sz w:val="22"/>
                <w:szCs w:val="22"/>
                <w:lang w:eastAsia="en-US"/>
              </w:rPr>
              <w:t>These are our guiding principles.  They describe how we deliver our mission and vision through our behaviours and actions.</w:t>
            </w:r>
          </w:p>
        </w:tc>
      </w:tr>
      <w:tr w:rsidR="00446ACE" w:rsidRPr="00446ACE" w14:paraId="4F2ADA85"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3D9318CA" w14:textId="77777777" w:rsidR="00446ACE" w:rsidRPr="00446ACE" w:rsidRDefault="00446ACE" w:rsidP="00446ACE">
            <w:pPr>
              <w:rPr>
                <w:rFonts w:ascii="Arial" w:hAnsi="Arial" w:cs="Arial"/>
                <w:b/>
                <w:sz w:val="22"/>
                <w:szCs w:val="22"/>
              </w:rPr>
            </w:pPr>
            <w:r w:rsidRPr="00446ACE">
              <w:rPr>
                <w:rFonts w:ascii="Arial" w:hAnsi="Arial" w:cs="Arial"/>
                <w:b/>
                <w:color w:val="000000"/>
                <w:sz w:val="22"/>
                <w:szCs w:val="22"/>
              </w:rPr>
              <w:t>People</w:t>
            </w:r>
          </w:p>
        </w:tc>
      </w:tr>
      <w:tr w:rsidR="00446ACE" w:rsidRPr="00446ACE" w14:paraId="7B40C0A2"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43FDD0D1" w14:textId="62EC1933" w:rsidR="00446ACE" w:rsidRPr="00446ACE" w:rsidRDefault="00446ACE" w:rsidP="00446ACE">
            <w:pPr>
              <w:pStyle w:val="ListParagraph"/>
              <w:numPr>
                <w:ilvl w:val="0"/>
                <w:numId w:val="16"/>
              </w:numPr>
              <w:rPr>
                <w:rFonts w:ascii="Arial" w:hAnsi="Arial" w:cs="Arial"/>
                <w:color w:val="000000"/>
                <w:sz w:val="22"/>
                <w:szCs w:val="22"/>
              </w:rPr>
            </w:pPr>
            <w:r w:rsidRPr="00446ACE">
              <w:rPr>
                <w:rFonts w:ascii="Arial" w:hAnsi="Arial" w:cs="Arial"/>
                <w:color w:val="000000"/>
                <w:sz w:val="22"/>
                <w:szCs w:val="22"/>
              </w:rPr>
              <w:t>We care about the happiness and wellbeing of our customers and employees</w:t>
            </w:r>
          </w:p>
        </w:tc>
      </w:tr>
      <w:tr w:rsidR="00446ACE" w:rsidRPr="00446ACE" w14:paraId="516490BB"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7E2AF777" w14:textId="77777777" w:rsidR="00446ACE" w:rsidRPr="00446ACE" w:rsidRDefault="00446ACE" w:rsidP="00446ACE">
            <w:pPr>
              <w:rPr>
                <w:rFonts w:ascii="Arial" w:hAnsi="Arial" w:cs="Arial"/>
                <w:b/>
                <w:sz w:val="22"/>
                <w:szCs w:val="22"/>
              </w:rPr>
            </w:pPr>
            <w:r w:rsidRPr="00446ACE">
              <w:rPr>
                <w:rFonts w:ascii="Arial" w:hAnsi="Arial" w:cs="Arial"/>
                <w:b/>
                <w:color w:val="000000"/>
                <w:sz w:val="22"/>
                <w:szCs w:val="22"/>
              </w:rPr>
              <w:t>Passion</w:t>
            </w:r>
          </w:p>
        </w:tc>
      </w:tr>
      <w:tr w:rsidR="00446ACE" w:rsidRPr="00446ACE" w14:paraId="38EF7078"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23596E76" w14:textId="1CE81C95" w:rsidR="00446ACE" w:rsidRPr="00446ACE" w:rsidRDefault="00446ACE" w:rsidP="00446ACE">
            <w:pPr>
              <w:pStyle w:val="ListParagraph"/>
              <w:numPr>
                <w:ilvl w:val="0"/>
                <w:numId w:val="17"/>
              </w:numPr>
              <w:rPr>
                <w:rFonts w:ascii="Arial" w:hAnsi="Arial" w:cs="Arial"/>
                <w:color w:val="000000"/>
                <w:sz w:val="22"/>
                <w:szCs w:val="22"/>
              </w:rPr>
            </w:pPr>
            <w:r w:rsidRPr="00446ACE">
              <w:rPr>
                <w:rFonts w:ascii="Arial" w:hAnsi="Arial" w:cs="Arial"/>
                <w:color w:val="000000"/>
                <w:sz w:val="22"/>
                <w:szCs w:val="22"/>
              </w:rPr>
              <w:t xml:space="preserve">We approach everything with energy, drive, determination and enthusiasm </w:t>
            </w:r>
          </w:p>
        </w:tc>
      </w:tr>
      <w:tr w:rsidR="00446ACE" w:rsidRPr="00446ACE" w14:paraId="143312C4"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54BA8FFF" w14:textId="77777777" w:rsidR="00446ACE" w:rsidRPr="00446ACE" w:rsidRDefault="00446ACE" w:rsidP="00446ACE">
            <w:pPr>
              <w:ind w:left="2127" w:hanging="2127"/>
              <w:rPr>
                <w:rFonts w:ascii="Arial" w:hAnsi="Arial" w:cs="Arial"/>
                <w:b/>
                <w:sz w:val="22"/>
                <w:szCs w:val="22"/>
              </w:rPr>
            </w:pPr>
            <w:r w:rsidRPr="00446ACE">
              <w:rPr>
                <w:rFonts w:ascii="Arial" w:hAnsi="Arial" w:cs="Arial"/>
                <w:b/>
                <w:color w:val="000000"/>
                <w:sz w:val="22"/>
                <w:szCs w:val="22"/>
              </w:rPr>
              <w:t>Inclusion</w:t>
            </w:r>
          </w:p>
        </w:tc>
      </w:tr>
      <w:tr w:rsidR="00446ACE" w:rsidRPr="00446ACE" w14:paraId="4C418659"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3595BB5C" w14:textId="3A71E78E" w:rsidR="00446ACE" w:rsidRPr="00446ACE" w:rsidRDefault="00446ACE" w:rsidP="00446ACE">
            <w:pPr>
              <w:pStyle w:val="ListParagraph"/>
              <w:numPr>
                <w:ilvl w:val="0"/>
                <w:numId w:val="18"/>
              </w:numPr>
              <w:rPr>
                <w:rFonts w:ascii="Arial" w:hAnsi="Arial" w:cs="Arial"/>
                <w:sz w:val="22"/>
                <w:szCs w:val="22"/>
              </w:rPr>
            </w:pPr>
            <w:r w:rsidRPr="00446ACE">
              <w:rPr>
                <w:rFonts w:ascii="Arial" w:hAnsi="Arial" w:cs="Arial"/>
                <w:sz w:val="22"/>
                <w:szCs w:val="22"/>
              </w:rPr>
              <w:t>We draw strength from our differences and work collaboratively</w:t>
            </w:r>
          </w:p>
        </w:tc>
      </w:tr>
      <w:tr w:rsidR="00446ACE" w:rsidRPr="00446ACE" w14:paraId="0F8D15DE"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08CBDA94" w14:textId="77777777" w:rsidR="00446ACE" w:rsidRPr="00446ACE" w:rsidRDefault="00446ACE" w:rsidP="00446ACE">
            <w:pPr>
              <w:ind w:left="2127" w:hanging="2127"/>
              <w:rPr>
                <w:rFonts w:ascii="Arial" w:hAnsi="Arial" w:cs="Arial"/>
                <w:b/>
                <w:sz w:val="22"/>
                <w:szCs w:val="22"/>
              </w:rPr>
            </w:pPr>
            <w:r w:rsidRPr="00446ACE">
              <w:rPr>
                <w:rFonts w:ascii="Arial" w:hAnsi="Arial" w:cs="Arial"/>
                <w:b/>
                <w:color w:val="000000"/>
                <w:sz w:val="22"/>
                <w:szCs w:val="22"/>
              </w:rPr>
              <w:t>Responsibility</w:t>
            </w:r>
          </w:p>
        </w:tc>
      </w:tr>
      <w:tr w:rsidR="00446ACE" w:rsidRPr="00446ACE" w14:paraId="128002E9"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57AFE8BA" w14:textId="51E621B3" w:rsidR="00446ACE" w:rsidRPr="00446ACE" w:rsidRDefault="00446ACE" w:rsidP="00446ACE">
            <w:pPr>
              <w:pStyle w:val="ListParagraph"/>
              <w:numPr>
                <w:ilvl w:val="0"/>
                <w:numId w:val="19"/>
              </w:numPr>
              <w:rPr>
                <w:rFonts w:ascii="Arial" w:hAnsi="Arial" w:cs="Arial"/>
                <w:color w:val="000000"/>
                <w:sz w:val="22"/>
                <w:szCs w:val="22"/>
              </w:rPr>
            </w:pPr>
            <w:r w:rsidRPr="00446ACE">
              <w:rPr>
                <w:rFonts w:ascii="Arial" w:hAnsi="Arial" w:cs="Arial"/>
                <w:color w:val="000000"/>
                <w:sz w:val="22"/>
                <w:szCs w:val="22"/>
              </w:rPr>
              <w:t xml:space="preserve">We own problems and deliver effective, lasting solutions </w:t>
            </w:r>
          </w:p>
        </w:tc>
      </w:tr>
      <w:tr w:rsidR="00446ACE" w:rsidRPr="00446ACE" w14:paraId="15377322"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53FC683B" w14:textId="77777777" w:rsidR="00446ACE" w:rsidRPr="00446ACE" w:rsidRDefault="00446ACE" w:rsidP="00446ACE">
            <w:pPr>
              <w:rPr>
                <w:rFonts w:ascii="Arial" w:hAnsi="Arial" w:cs="Arial"/>
                <w:b/>
                <w:sz w:val="22"/>
                <w:szCs w:val="22"/>
              </w:rPr>
            </w:pPr>
            <w:r w:rsidRPr="00446ACE">
              <w:rPr>
                <w:rFonts w:ascii="Arial" w:hAnsi="Arial" w:cs="Arial"/>
                <w:b/>
                <w:color w:val="000000"/>
                <w:sz w:val="22"/>
                <w:szCs w:val="22"/>
              </w:rPr>
              <w:t>Impact</w:t>
            </w:r>
          </w:p>
        </w:tc>
      </w:tr>
      <w:tr w:rsidR="00446ACE" w:rsidRPr="00446ACE" w14:paraId="45419957"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799787CC" w14:textId="4F2E56A2" w:rsidR="00446ACE" w:rsidRPr="00446ACE" w:rsidRDefault="00446ACE" w:rsidP="00446ACE">
            <w:pPr>
              <w:pStyle w:val="ListParagraph"/>
              <w:numPr>
                <w:ilvl w:val="0"/>
                <w:numId w:val="19"/>
              </w:numPr>
              <w:rPr>
                <w:rFonts w:ascii="Arial" w:hAnsi="Arial" w:cs="Arial"/>
                <w:color w:val="000000"/>
                <w:sz w:val="22"/>
                <w:szCs w:val="22"/>
              </w:rPr>
            </w:pPr>
            <w:r w:rsidRPr="00446ACE">
              <w:rPr>
                <w:rFonts w:ascii="Arial" w:hAnsi="Arial" w:cs="Arial"/>
                <w:color w:val="000000"/>
                <w:sz w:val="22"/>
                <w:szCs w:val="22"/>
              </w:rPr>
              <w:t xml:space="preserve">We measure what we do by the difference we make </w:t>
            </w:r>
          </w:p>
        </w:tc>
      </w:tr>
      <w:tr w:rsidR="00446ACE" w:rsidRPr="00446ACE" w14:paraId="419EF439"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6A6A6" w:themeFill="background1" w:themeFillShade="A6"/>
            <w:vAlign w:val="center"/>
          </w:tcPr>
          <w:p w14:paraId="00A47EBE" w14:textId="77777777" w:rsidR="00446ACE" w:rsidRPr="00446ACE" w:rsidRDefault="00446ACE" w:rsidP="00446ACE">
            <w:pPr>
              <w:ind w:left="2127" w:hanging="2127"/>
              <w:rPr>
                <w:rFonts w:ascii="Arial" w:hAnsi="Arial" w:cs="Arial"/>
                <w:b/>
                <w:sz w:val="22"/>
                <w:szCs w:val="22"/>
              </w:rPr>
            </w:pPr>
            <w:r w:rsidRPr="00446ACE">
              <w:rPr>
                <w:rFonts w:ascii="Arial" w:hAnsi="Arial" w:cs="Arial"/>
                <w:b/>
                <w:sz w:val="22"/>
                <w:szCs w:val="22"/>
              </w:rPr>
              <w:t xml:space="preserve">Other </w:t>
            </w:r>
          </w:p>
        </w:tc>
      </w:tr>
      <w:tr w:rsidR="00446ACE" w:rsidRPr="00446ACE" w14:paraId="37326BF5" w14:textId="77777777" w:rsidTr="32EC42F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top w:val="single" w:sz="4" w:space="0" w:color="003A4E"/>
              <w:left w:val="single" w:sz="4" w:space="0" w:color="003A4E"/>
              <w:bottom w:val="single" w:sz="4" w:space="0" w:color="003A4E"/>
              <w:right w:val="single" w:sz="4" w:space="0" w:color="003A4E"/>
            </w:tcBorders>
            <w:shd w:val="clear" w:color="auto" w:fill="auto"/>
            <w:vAlign w:val="center"/>
          </w:tcPr>
          <w:p w14:paraId="0A0C0734" w14:textId="77777777" w:rsidR="00446ACE" w:rsidRPr="00446ACE" w:rsidRDefault="00446ACE" w:rsidP="00446ACE">
            <w:pPr>
              <w:pStyle w:val="ListParagraph"/>
              <w:numPr>
                <w:ilvl w:val="0"/>
                <w:numId w:val="19"/>
              </w:numPr>
              <w:rPr>
                <w:rFonts w:ascii="Arial" w:hAnsi="Arial" w:cs="Arial"/>
                <w:sz w:val="22"/>
                <w:szCs w:val="22"/>
              </w:rPr>
            </w:pPr>
            <w:r w:rsidRPr="00446ACE">
              <w:rPr>
                <w:rFonts w:ascii="Arial" w:hAnsi="Arial" w:cs="Arial"/>
                <w:sz w:val="22"/>
                <w:szCs w:val="22"/>
              </w:rPr>
              <w:t>Commit to supporting L&amp;Q’s environmental policy and social mission</w:t>
            </w:r>
          </w:p>
          <w:p w14:paraId="0A7D0254" w14:textId="77777777" w:rsidR="00446ACE" w:rsidRPr="00446ACE" w:rsidRDefault="00446ACE" w:rsidP="00446ACE">
            <w:pPr>
              <w:pStyle w:val="ListParagraph"/>
              <w:numPr>
                <w:ilvl w:val="0"/>
                <w:numId w:val="19"/>
              </w:numPr>
              <w:rPr>
                <w:rFonts w:ascii="Arial" w:hAnsi="Arial" w:cs="Arial"/>
                <w:color w:val="000000"/>
                <w:sz w:val="22"/>
                <w:szCs w:val="22"/>
              </w:rPr>
            </w:pPr>
            <w:r w:rsidRPr="00446ACE">
              <w:rPr>
                <w:rFonts w:ascii="Arial" w:hAnsi="Arial" w:cs="Arial"/>
                <w:sz w:val="22"/>
                <w:szCs w:val="22"/>
              </w:rPr>
              <w:t xml:space="preserve">I will </w:t>
            </w:r>
            <w:r w:rsidRPr="00446ACE">
              <w:rPr>
                <w:rFonts w:ascii="Arial" w:hAnsi="Arial" w:cs="Arial"/>
                <w:color w:val="000000"/>
                <w:sz w:val="22"/>
                <w:szCs w:val="22"/>
              </w:rPr>
              <w:t>comply with all L&amp;Q Health and Safety policies and procedures and commit to working towards best practice in the control of health and safety risks</w:t>
            </w:r>
          </w:p>
          <w:p w14:paraId="78CEF8F9" w14:textId="77777777" w:rsidR="00446ACE" w:rsidRPr="00446ACE" w:rsidRDefault="00446ACE" w:rsidP="00446ACE">
            <w:pPr>
              <w:rPr>
                <w:rFonts w:ascii="Arial" w:hAnsi="Arial" w:cs="Arial"/>
                <w:color w:val="000000"/>
                <w:sz w:val="22"/>
                <w:szCs w:val="22"/>
              </w:rPr>
            </w:pPr>
          </w:p>
        </w:tc>
      </w:tr>
    </w:tbl>
    <w:p w14:paraId="5C41F9FA" w14:textId="32213EFE" w:rsidR="00C00E74" w:rsidRPr="00446ACE" w:rsidRDefault="00C00E74" w:rsidP="00C00E74">
      <w:pPr>
        <w:rPr>
          <w:rFonts w:ascii="Arial" w:hAnsi="Arial" w:cs="Arial"/>
          <w:sz w:val="22"/>
          <w:szCs w:val="22"/>
        </w:rPr>
      </w:pPr>
    </w:p>
    <w:sectPr w:rsidR="00C00E74" w:rsidRPr="00446ACE"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F0F7" w14:textId="77777777" w:rsidR="00326414" w:rsidRDefault="00326414">
      <w:r>
        <w:separator/>
      </w:r>
    </w:p>
  </w:endnote>
  <w:endnote w:type="continuationSeparator" w:id="0">
    <w:p w14:paraId="10606DC9" w14:textId="77777777" w:rsidR="00326414" w:rsidRDefault="0032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2800" w14:textId="77777777" w:rsidR="00326414" w:rsidRDefault="00326414">
      <w:r>
        <w:separator/>
      </w:r>
    </w:p>
  </w:footnote>
  <w:footnote w:type="continuationSeparator" w:id="0">
    <w:p w14:paraId="5F313725" w14:textId="77777777" w:rsidR="00326414" w:rsidRDefault="0032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FBF7" w14:textId="77777777" w:rsidR="00D22E0C" w:rsidRDefault="00D22E0C" w:rsidP="001048BE">
    <w:pPr>
      <w:pStyle w:val="Header"/>
    </w:pPr>
  </w:p>
  <w:p w14:paraId="2CAEFB56"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40686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0256AA1"/>
    <w:multiLevelType w:val="hybridMultilevel"/>
    <w:tmpl w:val="BEDC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65ED7"/>
    <w:multiLevelType w:val="hybridMultilevel"/>
    <w:tmpl w:val="BF8E33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584A9E"/>
    <w:multiLevelType w:val="hybridMultilevel"/>
    <w:tmpl w:val="A47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BD5654"/>
    <w:multiLevelType w:val="hybridMultilevel"/>
    <w:tmpl w:val="2700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92073"/>
    <w:multiLevelType w:val="hybridMultilevel"/>
    <w:tmpl w:val="718699B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9CD793F"/>
    <w:multiLevelType w:val="hybridMultilevel"/>
    <w:tmpl w:val="777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23C8A"/>
    <w:multiLevelType w:val="hybridMultilevel"/>
    <w:tmpl w:val="B1BA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20"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F4023"/>
    <w:multiLevelType w:val="hybridMultilevel"/>
    <w:tmpl w:val="BF5CD6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F75972"/>
    <w:multiLevelType w:val="hybridMultilevel"/>
    <w:tmpl w:val="84A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37A05"/>
    <w:multiLevelType w:val="hybridMultilevel"/>
    <w:tmpl w:val="24BA4B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91F97"/>
    <w:multiLevelType w:val="hybridMultilevel"/>
    <w:tmpl w:val="9D8C8C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864633"/>
    <w:multiLevelType w:val="hybridMultilevel"/>
    <w:tmpl w:val="B396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00442"/>
    <w:multiLevelType w:val="hybridMultilevel"/>
    <w:tmpl w:val="BD0604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22"/>
  </w:num>
  <w:num w:numId="4">
    <w:abstractNumId w:val="14"/>
  </w:num>
  <w:num w:numId="5">
    <w:abstractNumId w:val="8"/>
  </w:num>
  <w:num w:numId="6">
    <w:abstractNumId w:val="31"/>
  </w:num>
  <w:num w:numId="7">
    <w:abstractNumId w:val="0"/>
  </w:num>
  <w:num w:numId="8">
    <w:abstractNumId w:val="3"/>
  </w:num>
  <w:num w:numId="9">
    <w:abstractNumId w:val="29"/>
  </w:num>
  <w:num w:numId="10">
    <w:abstractNumId w:val="1"/>
  </w:num>
  <w:num w:numId="11">
    <w:abstractNumId w:val="28"/>
  </w:num>
  <w:num w:numId="12">
    <w:abstractNumId w:val="9"/>
  </w:num>
  <w:num w:numId="13">
    <w:abstractNumId w:val="6"/>
  </w:num>
  <w:num w:numId="14">
    <w:abstractNumId w:val="25"/>
  </w:num>
  <w:num w:numId="15">
    <w:abstractNumId w:val="2"/>
  </w:num>
  <w:num w:numId="16">
    <w:abstractNumId w:val="5"/>
  </w:num>
  <w:num w:numId="17">
    <w:abstractNumId w:val="7"/>
  </w:num>
  <w:num w:numId="18">
    <w:abstractNumId w:val="4"/>
  </w:num>
  <w:num w:numId="19">
    <w:abstractNumId w:val="20"/>
  </w:num>
  <w:num w:numId="20">
    <w:abstractNumId w:val="6"/>
  </w:num>
  <w:num w:numId="21">
    <w:abstractNumId w:val="16"/>
  </w:num>
  <w:num w:numId="22">
    <w:abstractNumId w:val="27"/>
  </w:num>
  <w:num w:numId="23">
    <w:abstractNumId w:val="15"/>
  </w:num>
  <w:num w:numId="24">
    <w:abstractNumId w:val="30"/>
  </w:num>
  <w:num w:numId="25">
    <w:abstractNumId w:val="18"/>
  </w:num>
  <w:num w:numId="26">
    <w:abstractNumId w:val="17"/>
  </w:num>
  <w:num w:numId="27">
    <w:abstractNumId w:val="13"/>
  </w:num>
  <w:num w:numId="28">
    <w:abstractNumId w:val="10"/>
  </w:num>
  <w:num w:numId="29">
    <w:abstractNumId w:val="24"/>
  </w:num>
  <w:num w:numId="30">
    <w:abstractNumId w:val="11"/>
  </w:num>
  <w:num w:numId="31">
    <w:abstractNumId w:val="26"/>
  </w:num>
  <w:num w:numId="32">
    <w:abstractNumId w:val="2"/>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16F55"/>
    <w:rsid w:val="00031DE1"/>
    <w:rsid w:val="00033A92"/>
    <w:rsid w:val="00045B29"/>
    <w:rsid w:val="00045B81"/>
    <w:rsid w:val="00056625"/>
    <w:rsid w:val="00060806"/>
    <w:rsid w:val="00074ADA"/>
    <w:rsid w:val="00084A71"/>
    <w:rsid w:val="000855E8"/>
    <w:rsid w:val="000927BD"/>
    <w:rsid w:val="000A566A"/>
    <w:rsid w:val="000A7A3A"/>
    <w:rsid w:val="000A7E66"/>
    <w:rsid w:val="000C2AAD"/>
    <w:rsid w:val="000C6768"/>
    <w:rsid w:val="001036D8"/>
    <w:rsid w:val="001048BE"/>
    <w:rsid w:val="00111DDA"/>
    <w:rsid w:val="001142D9"/>
    <w:rsid w:val="00125082"/>
    <w:rsid w:val="00142114"/>
    <w:rsid w:val="00153A8A"/>
    <w:rsid w:val="00180A19"/>
    <w:rsid w:val="00181243"/>
    <w:rsid w:val="001825A8"/>
    <w:rsid w:val="001B0983"/>
    <w:rsid w:val="001C2E3F"/>
    <w:rsid w:val="001F78DB"/>
    <w:rsid w:val="002054CE"/>
    <w:rsid w:val="00215C94"/>
    <w:rsid w:val="002248D2"/>
    <w:rsid w:val="00246D5D"/>
    <w:rsid w:val="0025017C"/>
    <w:rsid w:val="0028073B"/>
    <w:rsid w:val="002947F9"/>
    <w:rsid w:val="002B2564"/>
    <w:rsid w:val="002C1A0C"/>
    <w:rsid w:val="002F360A"/>
    <w:rsid w:val="003048AE"/>
    <w:rsid w:val="00315055"/>
    <w:rsid w:val="00326414"/>
    <w:rsid w:val="00337E4E"/>
    <w:rsid w:val="00357107"/>
    <w:rsid w:val="00375D45"/>
    <w:rsid w:val="00397EEC"/>
    <w:rsid w:val="003A7582"/>
    <w:rsid w:val="003D783C"/>
    <w:rsid w:val="003E33BF"/>
    <w:rsid w:val="00402EAD"/>
    <w:rsid w:val="00443A89"/>
    <w:rsid w:val="00446ACE"/>
    <w:rsid w:val="00446E56"/>
    <w:rsid w:val="00455341"/>
    <w:rsid w:val="004850BA"/>
    <w:rsid w:val="00487958"/>
    <w:rsid w:val="00491BD0"/>
    <w:rsid w:val="004C379E"/>
    <w:rsid w:val="004C3B58"/>
    <w:rsid w:val="004E6309"/>
    <w:rsid w:val="00500F95"/>
    <w:rsid w:val="00511F72"/>
    <w:rsid w:val="005245D2"/>
    <w:rsid w:val="005347AD"/>
    <w:rsid w:val="00552DA6"/>
    <w:rsid w:val="00594C3A"/>
    <w:rsid w:val="005952B4"/>
    <w:rsid w:val="005E06B6"/>
    <w:rsid w:val="005F02CC"/>
    <w:rsid w:val="005F38D1"/>
    <w:rsid w:val="00610CF1"/>
    <w:rsid w:val="00616742"/>
    <w:rsid w:val="00625699"/>
    <w:rsid w:val="00626AE8"/>
    <w:rsid w:val="00633992"/>
    <w:rsid w:val="0064155B"/>
    <w:rsid w:val="0065109E"/>
    <w:rsid w:val="00663A37"/>
    <w:rsid w:val="00664C72"/>
    <w:rsid w:val="00666EFE"/>
    <w:rsid w:val="006A7BE0"/>
    <w:rsid w:val="006F0657"/>
    <w:rsid w:val="007252B0"/>
    <w:rsid w:val="0074160B"/>
    <w:rsid w:val="0075078F"/>
    <w:rsid w:val="00751111"/>
    <w:rsid w:val="007538A6"/>
    <w:rsid w:val="0076649A"/>
    <w:rsid w:val="007C634A"/>
    <w:rsid w:val="007D7969"/>
    <w:rsid w:val="007F492D"/>
    <w:rsid w:val="00801957"/>
    <w:rsid w:val="008072D3"/>
    <w:rsid w:val="00825618"/>
    <w:rsid w:val="008448EA"/>
    <w:rsid w:val="00883AF1"/>
    <w:rsid w:val="008A649B"/>
    <w:rsid w:val="008A6728"/>
    <w:rsid w:val="008E1C93"/>
    <w:rsid w:val="008E43BA"/>
    <w:rsid w:val="008F5EB5"/>
    <w:rsid w:val="008F5FBC"/>
    <w:rsid w:val="0090328B"/>
    <w:rsid w:val="00905546"/>
    <w:rsid w:val="009419AD"/>
    <w:rsid w:val="00943146"/>
    <w:rsid w:val="00954F29"/>
    <w:rsid w:val="009A13D3"/>
    <w:rsid w:val="009A3019"/>
    <w:rsid w:val="009C46A0"/>
    <w:rsid w:val="009D1CC6"/>
    <w:rsid w:val="009D2C08"/>
    <w:rsid w:val="009D44CB"/>
    <w:rsid w:val="009D490F"/>
    <w:rsid w:val="009D5C23"/>
    <w:rsid w:val="009E64F3"/>
    <w:rsid w:val="00A06CDC"/>
    <w:rsid w:val="00A21C4B"/>
    <w:rsid w:val="00A272E6"/>
    <w:rsid w:val="00A37F52"/>
    <w:rsid w:val="00A6573E"/>
    <w:rsid w:val="00A6679F"/>
    <w:rsid w:val="00A6714A"/>
    <w:rsid w:val="00A8065C"/>
    <w:rsid w:val="00A95962"/>
    <w:rsid w:val="00B068C4"/>
    <w:rsid w:val="00B32B44"/>
    <w:rsid w:val="00B37CDA"/>
    <w:rsid w:val="00B37DCF"/>
    <w:rsid w:val="00B51945"/>
    <w:rsid w:val="00B60544"/>
    <w:rsid w:val="00B746C9"/>
    <w:rsid w:val="00B85F59"/>
    <w:rsid w:val="00BC1610"/>
    <w:rsid w:val="00BD11BB"/>
    <w:rsid w:val="00BD5805"/>
    <w:rsid w:val="00BE07E1"/>
    <w:rsid w:val="00C00E74"/>
    <w:rsid w:val="00C018C7"/>
    <w:rsid w:val="00C0787E"/>
    <w:rsid w:val="00C219C4"/>
    <w:rsid w:val="00C22860"/>
    <w:rsid w:val="00C40874"/>
    <w:rsid w:val="00C417A4"/>
    <w:rsid w:val="00C6567D"/>
    <w:rsid w:val="00C75C14"/>
    <w:rsid w:val="00C76CF9"/>
    <w:rsid w:val="00C76D6E"/>
    <w:rsid w:val="00C813AE"/>
    <w:rsid w:val="00C84480"/>
    <w:rsid w:val="00CC44E0"/>
    <w:rsid w:val="00CD54F2"/>
    <w:rsid w:val="00CF2F57"/>
    <w:rsid w:val="00D106F9"/>
    <w:rsid w:val="00D10A93"/>
    <w:rsid w:val="00D14AC6"/>
    <w:rsid w:val="00D20B7E"/>
    <w:rsid w:val="00D22E0C"/>
    <w:rsid w:val="00D40487"/>
    <w:rsid w:val="00D835CD"/>
    <w:rsid w:val="00D90E1E"/>
    <w:rsid w:val="00DC146F"/>
    <w:rsid w:val="00DC40D3"/>
    <w:rsid w:val="00DD0F6A"/>
    <w:rsid w:val="00DD102E"/>
    <w:rsid w:val="00DD3934"/>
    <w:rsid w:val="00DE523B"/>
    <w:rsid w:val="00DF1928"/>
    <w:rsid w:val="00DF287F"/>
    <w:rsid w:val="00DF6212"/>
    <w:rsid w:val="00E33561"/>
    <w:rsid w:val="00E404F7"/>
    <w:rsid w:val="00E45053"/>
    <w:rsid w:val="00E57712"/>
    <w:rsid w:val="00E7398D"/>
    <w:rsid w:val="00E83CA9"/>
    <w:rsid w:val="00E853E9"/>
    <w:rsid w:val="00EA0B61"/>
    <w:rsid w:val="00ED417D"/>
    <w:rsid w:val="00EF41F0"/>
    <w:rsid w:val="00F03513"/>
    <w:rsid w:val="00F123A8"/>
    <w:rsid w:val="00F20FEA"/>
    <w:rsid w:val="00F305D6"/>
    <w:rsid w:val="00F46A1E"/>
    <w:rsid w:val="00F613DC"/>
    <w:rsid w:val="00F85C99"/>
    <w:rsid w:val="00F95B2B"/>
    <w:rsid w:val="00FB0722"/>
    <w:rsid w:val="32EC42F4"/>
    <w:rsid w:val="7D078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73EFB"/>
  <w15:docId w15:val="{23A81F94-27C0-4DC1-8D48-D9DF057F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styleId="Emphasis">
    <w:name w:val="Emphasis"/>
    <w:basedOn w:val="DefaultParagraphFont"/>
    <w:qFormat/>
    <w:rsid w:val="00D9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281569629">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688408143">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327854026">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 w:id="19033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F11C2C698B94F96E0A5AD9BDAF2A7" ma:contentTypeVersion="13" ma:contentTypeDescription="Create a new document." ma:contentTypeScope="" ma:versionID="b83d5ccc7dea7aca4938af0dbf9ce264">
  <xsd:schema xmlns:xsd="http://www.w3.org/2001/XMLSchema" xmlns:xs="http://www.w3.org/2001/XMLSchema" xmlns:p="http://schemas.microsoft.com/office/2006/metadata/properties" xmlns:ns3="80f57067-4125-45a4-9736-56b2bff3bbe2" xmlns:ns4="744fc521-e83f-4ff2-a2aa-2a463b525e5e" targetNamespace="http://schemas.microsoft.com/office/2006/metadata/properties" ma:root="true" ma:fieldsID="596d2717c94e2a109c50081690e81505" ns3:_="" ns4:_="">
    <xsd:import namespace="80f57067-4125-45a4-9736-56b2bff3bbe2"/>
    <xsd:import namespace="744fc521-e83f-4ff2-a2aa-2a463b525e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57067-4125-45a4-9736-56b2bff3b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fc521-e83f-4ff2-a2aa-2a463b525e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DEA70-5C11-46D2-9A90-BEA1E848D6F1}">
  <ds:schemaRefs>
    <ds:schemaRef ds:uri="http://schemas.openxmlformats.org/officeDocument/2006/bibliography"/>
  </ds:schemaRefs>
</ds:datastoreItem>
</file>

<file path=customXml/itemProps2.xml><?xml version="1.0" encoding="utf-8"?>
<ds:datastoreItem xmlns:ds="http://schemas.openxmlformats.org/officeDocument/2006/customXml" ds:itemID="{40FB86EA-7022-4107-9A94-AD04DCB43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EF62E-0C7F-4878-BB90-941F4F5E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57067-4125-45a4-9736-56b2bff3bbe2"/>
    <ds:schemaRef ds:uri="744fc521-e83f-4ff2-a2aa-2a463b525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CEAE0-B2C6-4597-AB0F-EF1B2A52E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Katy Harrison</cp:lastModifiedBy>
  <cp:revision>2</cp:revision>
  <cp:lastPrinted>2012-06-01T11:54:00Z</cp:lastPrinted>
  <dcterms:created xsi:type="dcterms:W3CDTF">2021-08-10T09:43:00Z</dcterms:created>
  <dcterms:modified xsi:type="dcterms:W3CDTF">2021-08-10T09:43:00Z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0x010100442F11C2C698B94F96E0A5AD9BDAF2A7</vt:lpwstr>
  </property>
</Properties>
</file>